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81" w:rsidRDefault="00E16881" w:rsidP="00E16881">
      <w:pPr>
        <w:shd w:val="clear" w:color="auto" w:fill="FFFFFF"/>
        <w:jc w:val="center"/>
        <w:rPr>
          <w:b/>
        </w:rPr>
      </w:pPr>
      <w:r>
        <w:rPr>
          <w:b/>
        </w:rPr>
        <w:t xml:space="preserve">UZŅĒMUMA LĪGUMS </w:t>
      </w:r>
    </w:p>
    <w:p w:rsidR="00E16881" w:rsidRPr="00581476" w:rsidRDefault="00E16881" w:rsidP="00E16881">
      <w:pPr>
        <w:shd w:val="clear" w:color="auto" w:fill="FFFFFF"/>
        <w:jc w:val="center"/>
        <w:rPr>
          <w:sz w:val="20"/>
          <w:szCs w:val="20"/>
        </w:rPr>
      </w:pPr>
      <w:r w:rsidRPr="00581476">
        <w:rPr>
          <w:sz w:val="20"/>
          <w:szCs w:val="20"/>
        </w:rPr>
        <w:t xml:space="preserve">par revīzijas pakalpojuma sniegšanu </w:t>
      </w:r>
      <w:r w:rsidR="00581476" w:rsidRPr="00581476">
        <w:rPr>
          <w:bCs/>
          <w:color w:val="000000"/>
          <w:sz w:val="20"/>
          <w:szCs w:val="20"/>
        </w:rPr>
        <w:t>AS “Daugavpils satiksme”</w:t>
      </w:r>
    </w:p>
    <w:p w:rsidR="00E16881" w:rsidRPr="005B5F1C" w:rsidRDefault="00E16881" w:rsidP="00E16881">
      <w:pPr>
        <w:shd w:val="clear" w:color="auto" w:fill="FFFFFF"/>
        <w:jc w:val="center"/>
        <w:rPr>
          <w:sz w:val="23"/>
          <w:szCs w:val="23"/>
        </w:rPr>
      </w:pPr>
    </w:p>
    <w:p w:rsidR="00E16881" w:rsidRPr="005B5F1C" w:rsidRDefault="00E16881" w:rsidP="00E16881">
      <w:pPr>
        <w:shd w:val="clear" w:color="auto" w:fill="FFFFFF"/>
        <w:rPr>
          <w:sz w:val="23"/>
          <w:szCs w:val="23"/>
        </w:rPr>
      </w:pPr>
      <w:r w:rsidRPr="005B5F1C">
        <w:rPr>
          <w:sz w:val="23"/>
          <w:szCs w:val="23"/>
        </w:rPr>
        <w:t>Daugavpilī,  201</w:t>
      </w:r>
      <w:r>
        <w:rPr>
          <w:sz w:val="23"/>
          <w:szCs w:val="23"/>
        </w:rPr>
        <w:t>6</w:t>
      </w:r>
      <w:r w:rsidRPr="005B5F1C">
        <w:rPr>
          <w:sz w:val="23"/>
          <w:szCs w:val="23"/>
        </w:rPr>
        <w:t xml:space="preserve">.gada </w:t>
      </w:r>
      <w:r w:rsidR="00B22CA7">
        <w:rPr>
          <w:sz w:val="23"/>
          <w:szCs w:val="23"/>
        </w:rPr>
        <w:t>26.aprīlī</w:t>
      </w:r>
      <w:r w:rsidRPr="005B5F1C">
        <w:rPr>
          <w:sz w:val="23"/>
          <w:szCs w:val="23"/>
        </w:rPr>
        <w:t xml:space="preserve"> </w:t>
      </w:r>
      <w:r w:rsidRPr="005B5F1C">
        <w:rPr>
          <w:sz w:val="23"/>
          <w:szCs w:val="23"/>
        </w:rPr>
        <w:tab/>
      </w:r>
    </w:p>
    <w:p w:rsidR="00E16881" w:rsidRPr="005B5F1C" w:rsidRDefault="00E16881" w:rsidP="00E16881">
      <w:pPr>
        <w:ind w:firstLine="720"/>
        <w:jc w:val="both"/>
        <w:rPr>
          <w:b/>
          <w:bCs/>
          <w:sz w:val="23"/>
          <w:szCs w:val="23"/>
        </w:rPr>
      </w:pPr>
    </w:p>
    <w:p w:rsidR="00E16881" w:rsidRPr="00863E19" w:rsidRDefault="00F0343B" w:rsidP="00E16881">
      <w:pPr>
        <w:spacing w:after="80"/>
        <w:ind w:firstLine="720"/>
        <w:jc w:val="both"/>
        <w:rPr>
          <w:sz w:val="23"/>
          <w:szCs w:val="23"/>
        </w:rPr>
      </w:pPr>
      <w:r>
        <w:rPr>
          <w:b/>
          <w:bCs/>
          <w:color w:val="000000"/>
          <w:sz w:val="23"/>
          <w:szCs w:val="23"/>
        </w:rPr>
        <w:t>Akciju sabiedrība</w:t>
      </w:r>
      <w:r w:rsidR="0056072B" w:rsidRPr="00863E19">
        <w:rPr>
          <w:b/>
          <w:bCs/>
          <w:color w:val="000000"/>
          <w:sz w:val="23"/>
          <w:szCs w:val="23"/>
        </w:rPr>
        <w:t xml:space="preserve"> “</w:t>
      </w:r>
      <w:r>
        <w:rPr>
          <w:b/>
          <w:bCs/>
          <w:color w:val="000000"/>
          <w:sz w:val="23"/>
          <w:szCs w:val="23"/>
        </w:rPr>
        <w:t>Daugavpils satiksme</w:t>
      </w:r>
      <w:r w:rsidR="0056072B" w:rsidRPr="00863E19">
        <w:rPr>
          <w:b/>
          <w:bCs/>
          <w:color w:val="000000"/>
          <w:sz w:val="23"/>
          <w:szCs w:val="23"/>
        </w:rPr>
        <w:t>”</w:t>
      </w:r>
      <w:r w:rsidR="0056072B" w:rsidRPr="00863E19">
        <w:rPr>
          <w:bCs/>
          <w:color w:val="000000"/>
          <w:sz w:val="23"/>
          <w:szCs w:val="23"/>
        </w:rPr>
        <w:t>, reģ.Nr.</w:t>
      </w:r>
      <w:r w:rsidR="00A039A6" w:rsidRPr="00A039A6">
        <w:t xml:space="preserve"> </w:t>
      </w:r>
      <w:r w:rsidR="00D13523" w:rsidRPr="00D13523">
        <w:rPr>
          <w:bCs/>
          <w:color w:val="000000"/>
          <w:sz w:val="23"/>
          <w:szCs w:val="23"/>
        </w:rPr>
        <w:t>41503002269</w:t>
      </w:r>
      <w:r w:rsidR="0056072B" w:rsidRPr="00863E19">
        <w:rPr>
          <w:bCs/>
          <w:color w:val="000000"/>
          <w:sz w:val="23"/>
          <w:szCs w:val="23"/>
        </w:rPr>
        <w:t xml:space="preserve">, juridiskā adrese: </w:t>
      </w:r>
      <w:r w:rsidR="00D13523" w:rsidRPr="00D13523">
        <w:rPr>
          <w:bCs/>
          <w:color w:val="000000"/>
          <w:sz w:val="23"/>
          <w:szCs w:val="23"/>
        </w:rPr>
        <w:t>18. novembra iela 183, Daugavpils</w:t>
      </w:r>
      <w:r w:rsidR="00A039A6" w:rsidRPr="00A039A6">
        <w:rPr>
          <w:bCs/>
          <w:color w:val="000000"/>
          <w:sz w:val="23"/>
          <w:szCs w:val="23"/>
        </w:rPr>
        <w:t xml:space="preserve">, </w:t>
      </w:r>
      <w:r w:rsidR="00D13523">
        <w:rPr>
          <w:sz w:val="23"/>
          <w:szCs w:val="23"/>
        </w:rPr>
        <w:t xml:space="preserve">valdes locekļu </w:t>
      </w:r>
      <w:r w:rsidR="00D13523" w:rsidRPr="00D13523">
        <w:rPr>
          <w:b/>
          <w:sz w:val="23"/>
          <w:szCs w:val="23"/>
        </w:rPr>
        <w:t>Ēvalda Mekša</w:t>
      </w:r>
      <w:r w:rsidR="00D13523">
        <w:rPr>
          <w:sz w:val="23"/>
          <w:szCs w:val="23"/>
        </w:rPr>
        <w:t xml:space="preserve"> un </w:t>
      </w:r>
      <w:r w:rsidR="00D13523" w:rsidRPr="00D13523">
        <w:rPr>
          <w:b/>
          <w:sz w:val="23"/>
          <w:szCs w:val="23"/>
        </w:rPr>
        <w:t>Sabīnes Šņepstes</w:t>
      </w:r>
      <w:r w:rsidR="00E16881" w:rsidRPr="00863E19">
        <w:rPr>
          <w:sz w:val="23"/>
          <w:szCs w:val="23"/>
        </w:rPr>
        <w:t xml:space="preserve"> </w:t>
      </w:r>
      <w:r w:rsidR="00D13523">
        <w:rPr>
          <w:sz w:val="23"/>
          <w:szCs w:val="23"/>
        </w:rPr>
        <w:t>personā, kuri</w:t>
      </w:r>
      <w:r w:rsidR="00E16881" w:rsidRPr="00863E19">
        <w:rPr>
          <w:sz w:val="23"/>
          <w:szCs w:val="23"/>
        </w:rPr>
        <w:t xml:space="preserve"> rīkojas uz</w:t>
      </w:r>
      <w:r w:rsidR="0056072B" w:rsidRPr="00863E19">
        <w:rPr>
          <w:sz w:val="23"/>
          <w:szCs w:val="23"/>
        </w:rPr>
        <w:t xml:space="preserve"> Statūtu</w:t>
      </w:r>
      <w:r w:rsidR="00E16881" w:rsidRPr="00863E19">
        <w:rPr>
          <w:sz w:val="23"/>
          <w:szCs w:val="23"/>
        </w:rPr>
        <w:t xml:space="preserve"> </w:t>
      </w:r>
      <w:r w:rsidR="00E16881" w:rsidRPr="00863E19">
        <w:rPr>
          <w:bCs/>
          <w:sz w:val="23"/>
          <w:szCs w:val="23"/>
        </w:rPr>
        <w:t>pamata</w:t>
      </w:r>
      <w:r w:rsidR="00E16881" w:rsidRPr="00863E19">
        <w:rPr>
          <w:sz w:val="23"/>
          <w:szCs w:val="23"/>
        </w:rPr>
        <w:t xml:space="preserve">  (turpmāk – Pasūtītājs) no vienas puses, un</w:t>
      </w:r>
    </w:p>
    <w:p w:rsidR="005874BB" w:rsidRDefault="00E16881" w:rsidP="00863E19">
      <w:pPr>
        <w:tabs>
          <w:tab w:val="left" w:pos="0"/>
        </w:tabs>
        <w:spacing w:after="80"/>
        <w:jc w:val="both"/>
        <w:rPr>
          <w:sz w:val="23"/>
          <w:szCs w:val="23"/>
        </w:rPr>
      </w:pPr>
      <w:r w:rsidRPr="00863E19">
        <w:rPr>
          <w:b/>
          <w:sz w:val="23"/>
          <w:szCs w:val="23"/>
        </w:rPr>
        <w:tab/>
      </w:r>
      <w:r w:rsidR="00863E19" w:rsidRPr="00863E19">
        <w:rPr>
          <w:b/>
          <w:bCs/>
          <w:color w:val="000000"/>
          <w:sz w:val="23"/>
          <w:szCs w:val="23"/>
        </w:rPr>
        <w:t>Sabiedrība ar ierobežotu atbildību</w:t>
      </w:r>
      <w:r w:rsidR="00863E19" w:rsidRPr="00863E19">
        <w:rPr>
          <w:b/>
          <w:sz w:val="23"/>
          <w:szCs w:val="23"/>
        </w:rPr>
        <w:t xml:space="preserve"> “BDO AUDIT”</w:t>
      </w:r>
      <w:r w:rsidRPr="00863E19">
        <w:rPr>
          <w:b/>
          <w:sz w:val="23"/>
          <w:szCs w:val="23"/>
        </w:rPr>
        <w:t>,</w:t>
      </w:r>
      <w:r w:rsidR="00863E19">
        <w:rPr>
          <w:sz w:val="23"/>
          <w:szCs w:val="23"/>
        </w:rPr>
        <w:t xml:space="preserve"> reģ.Nr.</w:t>
      </w:r>
      <w:r w:rsidR="00863E19" w:rsidRPr="00863E19">
        <w:rPr>
          <w:sz w:val="23"/>
          <w:szCs w:val="23"/>
        </w:rPr>
        <w:t>40103888857</w:t>
      </w:r>
      <w:r w:rsidR="00863E19">
        <w:rPr>
          <w:sz w:val="23"/>
          <w:szCs w:val="23"/>
        </w:rPr>
        <w:t xml:space="preserve">, juridiskā adrese: </w:t>
      </w:r>
      <w:r w:rsidR="004D301B">
        <w:rPr>
          <w:sz w:val="23"/>
          <w:szCs w:val="23"/>
        </w:rPr>
        <w:t xml:space="preserve">Kaļķu iela 15 - 3B, Rīga, </w:t>
      </w:r>
      <w:r w:rsidRPr="00863E19">
        <w:rPr>
          <w:sz w:val="23"/>
          <w:szCs w:val="23"/>
        </w:rPr>
        <w:t xml:space="preserve">tās valdes </w:t>
      </w:r>
      <w:r w:rsidR="00C768CB">
        <w:rPr>
          <w:sz w:val="23"/>
          <w:szCs w:val="23"/>
        </w:rPr>
        <w:t xml:space="preserve">locekles </w:t>
      </w:r>
      <w:r w:rsidR="00C768CB" w:rsidRPr="005874BB">
        <w:rPr>
          <w:b/>
          <w:sz w:val="23"/>
          <w:szCs w:val="23"/>
        </w:rPr>
        <w:t>Guntas Darkevicas</w:t>
      </w:r>
      <w:r w:rsidRPr="00863E19">
        <w:rPr>
          <w:sz w:val="23"/>
          <w:szCs w:val="23"/>
        </w:rPr>
        <w:t xml:space="preserve"> personā, kur</w:t>
      </w:r>
      <w:r w:rsidR="005874BB">
        <w:rPr>
          <w:sz w:val="23"/>
          <w:szCs w:val="23"/>
        </w:rPr>
        <w:t>a</w:t>
      </w:r>
      <w:r w:rsidRPr="00863E19">
        <w:rPr>
          <w:sz w:val="23"/>
          <w:szCs w:val="23"/>
        </w:rPr>
        <w:t xml:space="preserve"> rīkojas pamatojoties uz Statūtiem, </w:t>
      </w:r>
      <w:r w:rsidRPr="00863E19">
        <w:rPr>
          <w:color w:val="000000"/>
          <w:sz w:val="23"/>
          <w:szCs w:val="23"/>
        </w:rPr>
        <w:t>ar tiesībām pārstāvēt kapitālsabiedrību atsevišķi</w:t>
      </w:r>
      <w:r w:rsidRPr="00863E19">
        <w:rPr>
          <w:sz w:val="23"/>
          <w:szCs w:val="23"/>
        </w:rPr>
        <w:t xml:space="preserve">, (turpmāk – Izpildītājs) no otras puses, bet abi kopā turpmāk tekstā </w:t>
      </w:r>
      <w:r w:rsidRPr="00863E19">
        <w:rPr>
          <w:bCs/>
          <w:sz w:val="23"/>
          <w:szCs w:val="23"/>
        </w:rPr>
        <w:t>“Puses”</w:t>
      </w:r>
      <w:r w:rsidRPr="00863E19">
        <w:rPr>
          <w:sz w:val="23"/>
          <w:szCs w:val="23"/>
        </w:rPr>
        <w:t xml:space="preserve">, </w:t>
      </w:r>
    </w:p>
    <w:p w:rsidR="00E16881" w:rsidRPr="00863E19" w:rsidRDefault="005874BB" w:rsidP="00863E19">
      <w:pPr>
        <w:tabs>
          <w:tab w:val="left" w:pos="0"/>
        </w:tabs>
        <w:spacing w:after="80"/>
        <w:jc w:val="both"/>
        <w:rPr>
          <w:sz w:val="23"/>
          <w:szCs w:val="23"/>
        </w:rPr>
      </w:pPr>
      <w:r>
        <w:rPr>
          <w:sz w:val="23"/>
          <w:szCs w:val="23"/>
        </w:rPr>
        <w:tab/>
      </w:r>
      <w:r w:rsidR="00E16881" w:rsidRPr="00863E19">
        <w:rPr>
          <w:sz w:val="23"/>
          <w:szCs w:val="23"/>
        </w:rPr>
        <w:t xml:space="preserve">pamatojoties uz Daugavpils pilsētas domes iepirkumu komisijas 2016.gada </w:t>
      </w:r>
      <w:r>
        <w:rPr>
          <w:sz w:val="23"/>
          <w:szCs w:val="23"/>
        </w:rPr>
        <w:t xml:space="preserve">20.aprīļa </w:t>
      </w:r>
      <w:r w:rsidR="00E16881" w:rsidRPr="00863E19">
        <w:rPr>
          <w:sz w:val="23"/>
          <w:szCs w:val="23"/>
        </w:rPr>
        <w:t>lēmumu</w:t>
      </w:r>
      <w:r>
        <w:rPr>
          <w:sz w:val="23"/>
          <w:szCs w:val="23"/>
        </w:rPr>
        <w:t xml:space="preserve"> (prot.Nr.5</w:t>
      </w:r>
      <w:r w:rsidR="00E16881" w:rsidRPr="00863E19">
        <w:rPr>
          <w:sz w:val="23"/>
          <w:szCs w:val="23"/>
        </w:rPr>
        <w:t xml:space="preserve">) iepirkuma </w:t>
      </w:r>
      <w:r w:rsidR="00E16881" w:rsidRPr="00863E19">
        <w:rPr>
          <w:b/>
          <w:bCs/>
          <w:sz w:val="23"/>
          <w:szCs w:val="23"/>
        </w:rPr>
        <w:t>“Revīzijas veikšana un zvērināta revidenta atzinuma sniegšana par Daugavpils pilsētas pašvaldības kapitālsabiedrību 2016.gada pārskatiem</w:t>
      </w:r>
      <w:r w:rsidR="00E16881" w:rsidRPr="00863E19">
        <w:rPr>
          <w:b/>
          <w:sz w:val="23"/>
          <w:szCs w:val="23"/>
        </w:rPr>
        <w:t xml:space="preserve">” DPD 2016/27, </w:t>
      </w:r>
      <w:r w:rsidR="00D13523">
        <w:rPr>
          <w:b/>
          <w:sz w:val="23"/>
          <w:szCs w:val="23"/>
        </w:rPr>
        <w:t>4</w:t>
      </w:r>
      <w:r w:rsidR="00E16881" w:rsidRPr="00863E19">
        <w:rPr>
          <w:b/>
          <w:sz w:val="23"/>
          <w:szCs w:val="23"/>
        </w:rPr>
        <w:t>.DAĻĀ,</w:t>
      </w:r>
      <w:r w:rsidR="00E16881" w:rsidRPr="00863E19">
        <w:rPr>
          <w:sz w:val="23"/>
          <w:szCs w:val="23"/>
        </w:rPr>
        <w:t xml:space="preserve"> (turpmāk– iepirkums) noslēdza šāda satura līgumu:</w:t>
      </w:r>
    </w:p>
    <w:p w:rsidR="00E16881" w:rsidRPr="005B5F1C" w:rsidRDefault="00E16881" w:rsidP="00E16881">
      <w:pPr>
        <w:shd w:val="clear" w:color="auto" w:fill="FFFFFF"/>
        <w:spacing w:before="240" w:after="240"/>
        <w:jc w:val="center"/>
        <w:rPr>
          <w:b/>
          <w:sz w:val="23"/>
          <w:szCs w:val="23"/>
        </w:rPr>
      </w:pPr>
      <w:r w:rsidRPr="005B5F1C">
        <w:rPr>
          <w:b/>
          <w:sz w:val="23"/>
          <w:szCs w:val="23"/>
        </w:rPr>
        <w:t>I. Līguma priekšmets</w:t>
      </w:r>
    </w:p>
    <w:p w:rsidR="00E16881" w:rsidRPr="005B5F1C" w:rsidRDefault="00E16881" w:rsidP="00E16881">
      <w:pPr>
        <w:numPr>
          <w:ilvl w:val="0"/>
          <w:numId w:val="1"/>
        </w:numPr>
        <w:shd w:val="clear" w:color="auto" w:fill="FFFFFF"/>
        <w:spacing w:line="274" w:lineRule="exact"/>
        <w:jc w:val="both"/>
        <w:rPr>
          <w:sz w:val="23"/>
          <w:szCs w:val="23"/>
        </w:rPr>
      </w:pPr>
      <w:r w:rsidRPr="005B5F1C">
        <w:rPr>
          <w:sz w:val="23"/>
          <w:szCs w:val="23"/>
        </w:rPr>
        <w:t>Pasūtītājs uzdod</w:t>
      </w:r>
      <w:r>
        <w:rPr>
          <w:sz w:val="23"/>
          <w:szCs w:val="23"/>
        </w:rPr>
        <w:t>, un</w:t>
      </w:r>
      <w:r w:rsidRPr="005B5F1C">
        <w:rPr>
          <w:sz w:val="23"/>
          <w:szCs w:val="23"/>
        </w:rPr>
        <w:t xml:space="preserve"> Izpildītājs apņemas kvalitatīvi un savlaicīgi veikt </w:t>
      </w:r>
      <w:r>
        <w:rPr>
          <w:sz w:val="23"/>
          <w:szCs w:val="23"/>
        </w:rPr>
        <w:t>Pasūtītāja</w:t>
      </w:r>
      <w:r w:rsidRPr="005B5F1C">
        <w:rPr>
          <w:sz w:val="23"/>
          <w:szCs w:val="23"/>
        </w:rPr>
        <w:t xml:space="preserve"> </w:t>
      </w:r>
      <w:r w:rsidRPr="00420DFC">
        <w:rPr>
          <w:b/>
          <w:sz w:val="23"/>
          <w:szCs w:val="23"/>
        </w:rPr>
        <w:t>gada pārskata revīziju</w:t>
      </w:r>
      <w:r w:rsidRPr="005B5F1C">
        <w:rPr>
          <w:sz w:val="23"/>
          <w:szCs w:val="23"/>
        </w:rPr>
        <w:t xml:space="preserve">, </w:t>
      </w:r>
      <w:r w:rsidRPr="00420DFC">
        <w:rPr>
          <w:b/>
          <w:sz w:val="23"/>
          <w:szCs w:val="23"/>
        </w:rPr>
        <w:t xml:space="preserve">noslēgumā sniedzot atzinumu par </w:t>
      </w:r>
      <w:r>
        <w:rPr>
          <w:b/>
          <w:sz w:val="23"/>
          <w:szCs w:val="23"/>
        </w:rPr>
        <w:t>2016</w:t>
      </w:r>
      <w:r w:rsidRPr="00420DFC">
        <w:rPr>
          <w:b/>
          <w:sz w:val="23"/>
          <w:szCs w:val="23"/>
        </w:rPr>
        <w:t>.gada pārskatu un zvērināta revidenta ziņojumu uzņēmuma vadībai</w:t>
      </w:r>
      <w:r w:rsidRPr="005B5F1C">
        <w:rPr>
          <w:sz w:val="23"/>
          <w:szCs w:val="23"/>
        </w:rPr>
        <w:t xml:space="preserve"> (turpmāk – Pakalpojums), atbilstoši Latvijas Republikas normatīvajos aktos noteiktajām prasībām, tajā skaitā likuma „Par zvēr</w:t>
      </w:r>
      <w:r>
        <w:rPr>
          <w:sz w:val="23"/>
          <w:szCs w:val="23"/>
        </w:rPr>
        <w:t xml:space="preserve">inātiem revidentiem” prasībām, </w:t>
      </w:r>
      <w:r w:rsidRPr="005B5F1C">
        <w:rPr>
          <w:sz w:val="23"/>
          <w:szCs w:val="23"/>
        </w:rPr>
        <w:t>šī Līguma noteikumiem un Izpildītāja piedāvājum</w:t>
      </w:r>
      <w:r>
        <w:rPr>
          <w:sz w:val="23"/>
          <w:szCs w:val="23"/>
        </w:rPr>
        <w:t>am</w:t>
      </w:r>
      <w:r w:rsidRPr="005B5F1C">
        <w:rPr>
          <w:sz w:val="23"/>
          <w:szCs w:val="23"/>
        </w:rPr>
        <w:t xml:space="preserve"> Iepirkumā</w:t>
      </w:r>
      <w:r>
        <w:rPr>
          <w:sz w:val="23"/>
          <w:szCs w:val="23"/>
        </w:rPr>
        <w:t>, kas uzskatāms par līguma neatņemamu sastāvdaļu. Pasūtītājs papildus ir tiesīgs pasūtīt juridiskās un tematiskās revīzijas pakalpojumus atbilstoši Izpildītāja piedāvājumā noteiktajiem izcenojumiem.</w:t>
      </w:r>
    </w:p>
    <w:p w:rsidR="00E16881" w:rsidRPr="005B5F1C" w:rsidRDefault="00E16881" w:rsidP="00E16881">
      <w:pPr>
        <w:shd w:val="clear" w:color="auto" w:fill="FFFFFF"/>
        <w:spacing w:before="240" w:after="240"/>
        <w:jc w:val="center"/>
        <w:rPr>
          <w:b/>
          <w:sz w:val="23"/>
          <w:szCs w:val="23"/>
        </w:rPr>
      </w:pPr>
      <w:r w:rsidRPr="005B5F1C">
        <w:rPr>
          <w:b/>
          <w:sz w:val="23"/>
          <w:szCs w:val="23"/>
        </w:rPr>
        <w:t>II. Pakalpojuma saturs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Izpildītājs veic gada pārskatu finanšu revīziju un sniedz starpposma revīzijas ziņojumu un noslēguma revīzijas ziņojumu ar atzinumu par Pasūtītāja </w:t>
      </w:r>
      <w:r>
        <w:rPr>
          <w:sz w:val="23"/>
          <w:szCs w:val="23"/>
        </w:rPr>
        <w:t>2016.</w:t>
      </w:r>
      <w:r w:rsidRPr="005B5F1C">
        <w:rPr>
          <w:sz w:val="23"/>
          <w:szCs w:val="23"/>
        </w:rPr>
        <w:t>gada pārskatu.</w:t>
      </w:r>
    </w:p>
    <w:p w:rsidR="00E16881" w:rsidRDefault="00E16881" w:rsidP="00E16881">
      <w:pPr>
        <w:numPr>
          <w:ilvl w:val="0"/>
          <w:numId w:val="1"/>
        </w:numPr>
        <w:shd w:val="clear" w:color="auto" w:fill="FFFFFF"/>
        <w:spacing w:after="80"/>
        <w:jc w:val="both"/>
        <w:rPr>
          <w:sz w:val="23"/>
          <w:szCs w:val="23"/>
        </w:rPr>
      </w:pPr>
      <w:r w:rsidRPr="005B5F1C">
        <w:rPr>
          <w:sz w:val="23"/>
          <w:szCs w:val="23"/>
        </w:rPr>
        <w:t>Izpildītājs apņemas nodrošināt Pasūtītājam Pakalpojuma sniegšanu, veicot to lietpratīgi, efektīvi, pilnā apjomā, kvalitatīvi, sa</w:t>
      </w:r>
      <w:r>
        <w:rPr>
          <w:sz w:val="23"/>
          <w:szCs w:val="23"/>
        </w:rPr>
        <w:t>vlaicīgi un ar pienācīgu rūpību, atbilstoši darba organizācijai, metodoloģijai un plānam, kas noteikts pretendenta piedāvājumā.</w:t>
      </w:r>
    </w:p>
    <w:p w:rsidR="00E16881" w:rsidRPr="00FC2359" w:rsidRDefault="00E16881" w:rsidP="00E16881">
      <w:pPr>
        <w:numPr>
          <w:ilvl w:val="0"/>
          <w:numId w:val="1"/>
        </w:numPr>
        <w:spacing w:after="120"/>
        <w:ind w:left="357" w:hanging="357"/>
        <w:jc w:val="both"/>
        <w:rPr>
          <w:sz w:val="23"/>
          <w:szCs w:val="23"/>
        </w:rPr>
      </w:pPr>
      <w:r w:rsidRPr="00FC2359">
        <w:rPr>
          <w:sz w:val="23"/>
          <w:szCs w:val="23"/>
        </w:rPr>
        <w:t>Izpildītājs veic revīziju, saskaņā ar Latvijā atzītiem starptautiskajiem revīzijas standartiem, kuros noteikts, ka revidentam jāplāno un jāveic revīzija tā, lai gūtu ticamu apstiprinājumu tam, ka finanšu pārskatos nav būtisku kļūdu.</w:t>
      </w:r>
    </w:p>
    <w:p w:rsidR="00E16881" w:rsidRDefault="00E16881" w:rsidP="00E16881">
      <w:pPr>
        <w:numPr>
          <w:ilvl w:val="0"/>
          <w:numId w:val="1"/>
        </w:numPr>
        <w:shd w:val="clear" w:color="auto" w:fill="FFFFFF"/>
        <w:spacing w:after="120"/>
        <w:ind w:left="357" w:hanging="357"/>
        <w:jc w:val="both"/>
        <w:rPr>
          <w:sz w:val="23"/>
          <w:szCs w:val="23"/>
        </w:rPr>
      </w:pPr>
      <w:r w:rsidRPr="005B5F1C">
        <w:rPr>
          <w:sz w:val="23"/>
          <w:szCs w:val="23"/>
        </w:rPr>
        <w:t>Izpildītājs pēc Pasūtītāja pieprasījuma (rakstiska vai mutiska) konsultē Pasūtītāju vispārējos grāmatvedības un gada pārskata sagatavošanas jautājumos</w:t>
      </w:r>
      <w:r>
        <w:rPr>
          <w:sz w:val="23"/>
          <w:szCs w:val="23"/>
        </w:rPr>
        <w:t>.</w:t>
      </w:r>
      <w:r w:rsidRPr="00375240">
        <w:rPr>
          <w:i/>
          <w:sz w:val="23"/>
          <w:szCs w:val="23"/>
        </w:rPr>
        <w:t xml:space="preserve"> </w:t>
      </w:r>
      <w:r w:rsidRPr="00375240">
        <w:rPr>
          <w:sz w:val="23"/>
          <w:szCs w:val="23"/>
        </w:rPr>
        <w:t xml:space="preserve">Izpildītājs pēc Pasūtītāja pieprasījuma (rakstiska vai mutiska) konsultē Pasūtītāju vispārējos grāmatvedības un gada pārskata sagatavošanas jautājumos. Pretendenta reaģēšanas laiks konsultāciju sniegšanai ir </w:t>
      </w:r>
      <w:r w:rsidR="00E06CAC" w:rsidRPr="00E06CAC">
        <w:rPr>
          <w:sz w:val="23"/>
          <w:szCs w:val="23"/>
        </w:rPr>
        <w:t xml:space="preserve">48 </w:t>
      </w:r>
      <w:r w:rsidRPr="00E06CAC">
        <w:rPr>
          <w:sz w:val="23"/>
          <w:szCs w:val="23"/>
        </w:rPr>
        <w:t>(</w:t>
      </w:r>
      <w:r w:rsidR="00E06CAC" w:rsidRPr="00E06CAC">
        <w:rPr>
          <w:sz w:val="23"/>
          <w:szCs w:val="23"/>
        </w:rPr>
        <w:t>četrdesmit astoņas</w:t>
      </w:r>
      <w:r w:rsidRPr="00E06CAC">
        <w:rPr>
          <w:sz w:val="23"/>
          <w:szCs w:val="23"/>
        </w:rPr>
        <w:t>) stundas (laiks no brīža, kad tiek pieteikta konsultācija (telefoniski,</w:t>
      </w:r>
      <w:r w:rsidRPr="00375240">
        <w:rPr>
          <w:sz w:val="23"/>
          <w:szCs w:val="23"/>
        </w:rPr>
        <w:t xml:space="preserve"> elektroniski), līdz ierašanās brīdim pie pasūtītāja (klātienē) konsultācijas sniegšanai). </w:t>
      </w:r>
    </w:p>
    <w:p w:rsidR="00E16881" w:rsidRDefault="00E16881" w:rsidP="00E16881">
      <w:pPr>
        <w:numPr>
          <w:ilvl w:val="0"/>
          <w:numId w:val="1"/>
        </w:numPr>
        <w:shd w:val="clear" w:color="auto" w:fill="FFFFFF"/>
        <w:spacing w:after="120"/>
        <w:ind w:left="357" w:hanging="357"/>
        <w:jc w:val="both"/>
        <w:rPr>
          <w:sz w:val="23"/>
          <w:szCs w:val="23"/>
        </w:rPr>
      </w:pPr>
      <w:r w:rsidRPr="00375240">
        <w:rPr>
          <w:sz w:val="23"/>
          <w:szCs w:val="23"/>
        </w:rPr>
        <w:t xml:space="preserve">Pretendents nodrošina </w:t>
      </w:r>
      <w:r w:rsidR="004A715A" w:rsidRPr="00E06CAC">
        <w:rPr>
          <w:sz w:val="23"/>
          <w:szCs w:val="23"/>
        </w:rPr>
        <w:t>4</w:t>
      </w:r>
      <w:r w:rsidRPr="00E06CAC">
        <w:rPr>
          <w:sz w:val="23"/>
          <w:szCs w:val="23"/>
        </w:rPr>
        <w:t xml:space="preserve"> (</w:t>
      </w:r>
      <w:r w:rsidR="004A715A" w:rsidRPr="00E06CAC">
        <w:rPr>
          <w:sz w:val="23"/>
          <w:szCs w:val="23"/>
        </w:rPr>
        <w:t>četras</w:t>
      </w:r>
      <w:r w:rsidRPr="00E06CAC">
        <w:rPr>
          <w:sz w:val="23"/>
          <w:szCs w:val="23"/>
        </w:rPr>
        <w:t xml:space="preserve">) </w:t>
      </w:r>
      <w:r w:rsidRPr="00375240">
        <w:rPr>
          <w:sz w:val="23"/>
          <w:szCs w:val="23"/>
        </w:rPr>
        <w:t>bezmaksas konsultāciju stundas klātienē gadā</w:t>
      </w:r>
      <w:r w:rsidRPr="00AE4821">
        <w:rPr>
          <w:sz w:val="23"/>
          <w:szCs w:val="23"/>
        </w:rPr>
        <w:t xml:space="preserve"> </w:t>
      </w:r>
      <w:r w:rsidRPr="00DF779C">
        <w:rPr>
          <w:sz w:val="23"/>
          <w:szCs w:val="23"/>
        </w:rPr>
        <w:t>kas ietilpst līgumcenā</w:t>
      </w:r>
      <w:r>
        <w:rPr>
          <w:sz w:val="23"/>
          <w:szCs w:val="23"/>
        </w:rPr>
        <w:t xml:space="preserve"> par 2016.gada pārskata revīzijas veikšanu.</w:t>
      </w:r>
    </w:p>
    <w:p w:rsidR="00E16881" w:rsidRPr="00375240" w:rsidRDefault="00E16881" w:rsidP="00E16881">
      <w:pPr>
        <w:numPr>
          <w:ilvl w:val="0"/>
          <w:numId w:val="1"/>
        </w:numPr>
        <w:shd w:val="clear" w:color="auto" w:fill="FFFFFF"/>
        <w:spacing w:after="120"/>
        <w:ind w:left="357" w:hanging="357"/>
        <w:jc w:val="both"/>
        <w:rPr>
          <w:sz w:val="23"/>
          <w:szCs w:val="23"/>
        </w:rPr>
      </w:pPr>
      <w:r>
        <w:rPr>
          <w:sz w:val="23"/>
          <w:szCs w:val="23"/>
        </w:rPr>
        <w:lastRenderedPageBreak/>
        <w:t xml:space="preserve">Pretendents pēc Pasūtītāja pieprasījuma nodrošina līdz </w:t>
      </w:r>
      <w:r w:rsidR="004A715A" w:rsidRPr="004A715A">
        <w:rPr>
          <w:b/>
          <w:sz w:val="23"/>
          <w:szCs w:val="23"/>
        </w:rPr>
        <w:t>200</w:t>
      </w:r>
      <w:r w:rsidRPr="004A715A">
        <w:rPr>
          <w:b/>
          <w:sz w:val="23"/>
          <w:szCs w:val="23"/>
        </w:rPr>
        <w:t xml:space="preserve"> (</w:t>
      </w:r>
      <w:r w:rsidR="004A715A" w:rsidRPr="004A715A">
        <w:rPr>
          <w:b/>
          <w:sz w:val="23"/>
          <w:szCs w:val="23"/>
        </w:rPr>
        <w:t>divi simti</w:t>
      </w:r>
      <w:r w:rsidRPr="004A715A">
        <w:rPr>
          <w:b/>
          <w:sz w:val="23"/>
          <w:szCs w:val="23"/>
        </w:rPr>
        <w:t>) stundām</w:t>
      </w:r>
      <w:r>
        <w:rPr>
          <w:sz w:val="23"/>
          <w:szCs w:val="23"/>
        </w:rPr>
        <w:t xml:space="preserve"> j</w:t>
      </w:r>
      <w:r>
        <w:rPr>
          <w:rFonts w:eastAsia="DutchTL"/>
          <w:sz w:val="23"/>
          <w:szCs w:val="23"/>
        </w:rPr>
        <w:t>uridiskās un tematiskās</w:t>
      </w:r>
      <w:r w:rsidRPr="00DF43A4">
        <w:rPr>
          <w:rFonts w:eastAsia="DutchTL"/>
          <w:sz w:val="23"/>
          <w:szCs w:val="23"/>
        </w:rPr>
        <w:t xml:space="preserve"> revīzija</w:t>
      </w:r>
      <w:r>
        <w:rPr>
          <w:rFonts w:eastAsia="DutchTL"/>
          <w:sz w:val="23"/>
          <w:szCs w:val="23"/>
        </w:rPr>
        <w:t>s veikšanai kapitālsabiedrībā</w:t>
      </w:r>
      <w:r>
        <w:rPr>
          <w:sz w:val="23"/>
          <w:szCs w:val="23"/>
        </w:rPr>
        <w:t xml:space="preserve">. Vienas stundas izcenojums ir </w:t>
      </w:r>
      <w:r w:rsidR="004A715A" w:rsidRPr="004A715A">
        <w:rPr>
          <w:b/>
          <w:sz w:val="23"/>
          <w:szCs w:val="23"/>
        </w:rPr>
        <w:t>20,00</w:t>
      </w:r>
      <w:r w:rsidRPr="004A715A">
        <w:rPr>
          <w:b/>
          <w:sz w:val="23"/>
          <w:szCs w:val="23"/>
        </w:rPr>
        <w:t xml:space="preserve"> (</w:t>
      </w:r>
      <w:r w:rsidR="004A715A" w:rsidRPr="004A715A">
        <w:rPr>
          <w:b/>
          <w:sz w:val="23"/>
          <w:szCs w:val="23"/>
        </w:rPr>
        <w:t>divdesmit</w:t>
      </w:r>
      <w:r w:rsidRPr="004A715A">
        <w:rPr>
          <w:b/>
          <w:sz w:val="23"/>
          <w:szCs w:val="23"/>
        </w:rPr>
        <w:t>)</w:t>
      </w:r>
      <w:r>
        <w:rPr>
          <w:sz w:val="23"/>
          <w:szCs w:val="23"/>
        </w:rPr>
        <w:t xml:space="preserve"> </w:t>
      </w:r>
      <w:r w:rsidRPr="00ED0016">
        <w:rPr>
          <w:i/>
          <w:sz w:val="23"/>
          <w:szCs w:val="23"/>
        </w:rPr>
        <w:t>euro</w:t>
      </w:r>
      <w:r w:rsidR="004A715A">
        <w:rPr>
          <w:sz w:val="23"/>
          <w:szCs w:val="23"/>
        </w:rPr>
        <w:t xml:space="preserve"> bez PVN</w:t>
      </w:r>
      <w:r>
        <w:rPr>
          <w:sz w:val="23"/>
          <w:szCs w:val="23"/>
        </w:rPr>
        <w:t xml:space="preserve">. </w:t>
      </w:r>
    </w:p>
    <w:p w:rsidR="00E16881" w:rsidRDefault="00E16881" w:rsidP="00E16881">
      <w:pPr>
        <w:numPr>
          <w:ilvl w:val="0"/>
          <w:numId w:val="1"/>
        </w:numPr>
        <w:shd w:val="clear" w:color="auto" w:fill="FFFFFF"/>
        <w:spacing w:after="120"/>
        <w:ind w:left="357" w:hanging="357"/>
        <w:jc w:val="both"/>
        <w:rPr>
          <w:sz w:val="23"/>
          <w:szCs w:val="23"/>
        </w:rPr>
      </w:pPr>
      <w:r w:rsidRPr="005B5F1C">
        <w:rPr>
          <w:sz w:val="23"/>
          <w:szCs w:val="23"/>
        </w:rPr>
        <w:t>Izpildītājs iepazīstina Pasūtītāju ar ziņojuma projekta saturu pirms zvērināta revidenta ziņojuma iesniegšanas Pasūtītājam</w:t>
      </w:r>
      <w:r>
        <w:rPr>
          <w:sz w:val="23"/>
          <w:szCs w:val="23"/>
        </w:rPr>
        <w:t>.</w:t>
      </w:r>
    </w:p>
    <w:p w:rsidR="00E16881" w:rsidRDefault="00E16881" w:rsidP="00E16881">
      <w:pPr>
        <w:numPr>
          <w:ilvl w:val="0"/>
          <w:numId w:val="1"/>
        </w:numPr>
        <w:shd w:val="clear" w:color="auto" w:fill="FFFFFF"/>
        <w:spacing w:after="80"/>
        <w:jc w:val="both"/>
        <w:rPr>
          <w:sz w:val="23"/>
          <w:szCs w:val="23"/>
        </w:rPr>
      </w:pPr>
      <w:r w:rsidRPr="005B5F1C">
        <w:rPr>
          <w:sz w:val="23"/>
          <w:szCs w:val="23"/>
        </w:rPr>
        <w:t xml:space="preserve">Izpildītājs iesniedz Pasūtītājam ziņojumu vadībai, kurā atspoguļo revīzijas laikā atklāto, kā arī sniedz rekomendācijas par uzlabojumiem, ja tādi ir nepieciešami. </w:t>
      </w:r>
      <w:r w:rsidRPr="00AF4E76">
        <w:rPr>
          <w:sz w:val="23"/>
          <w:szCs w:val="23"/>
        </w:rPr>
        <w:t>Zvērināta revidenta ziņojums ar atzinumu un ziņojums vadībai, jāiesniedz četros oriģinālos eksemplāros papīra formā. Starpposma revīzijas ziņojums ir jāiesniedz divos oriģinālos eksemplāros papīra formā. Ziņojumi nav publiskojami bez saskaņošanas ar Daugavpils pilsētas domes priekšsēdētāju.</w:t>
      </w:r>
    </w:p>
    <w:p w:rsidR="00E16881" w:rsidRPr="003A18BD" w:rsidRDefault="00E16881" w:rsidP="00E16881">
      <w:pPr>
        <w:numPr>
          <w:ilvl w:val="0"/>
          <w:numId w:val="1"/>
        </w:numPr>
        <w:shd w:val="clear" w:color="auto" w:fill="FFFFFF"/>
        <w:spacing w:after="80"/>
        <w:jc w:val="both"/>
        <w:rPr>
          <w:sz w:val="23"/>
          <w:szCs w:val="23"/>
        </w:rPr>
      </w:pPr>
      <w:r w:rsidRPr="00FC2359">
        <w:rPr>
          <w:sz w:val="23"/>
          <w:szCs w:val="23"/>
        </w:rPr>
        <w:t xml:space="preserve">Ziņojumā vadībai revidents iekļauj komentārus un viedokli par iekšējās kontroles sistēmu (tai skaitā par pārbaudīto grāmatvedības uzskaites sistēmu, kas tika pārbaudīta revīzijas laikā), identificētos grāmatvedības uzskaites sistēmas trūkumus un ieteikumus to novēršanai, viedokli un komentārus par uzņēmuma stāvokli kopumā un tā galvenajiem ietekmes faktoriem, viedokli un komentārus par darba samaksas sistēmu, darba samaksas fonda izlietojuma analīzi, komentārus, viedokli un ieteikumus par īpašumu un infrastruktūras uzturēšanas izmaksām, tai skaitā vērtēs to pietiekamību, lietderību un efektivitāti, nomas līgumu lietderību; vērtējumu un komentārus par preču un pakalpojumu iepirkumu procedūrām, kā arī viedokli par iepirkumu lietderību un efektivitāti, tai skaitā arī pasākumu rīkošanas, vērtējumu par valsts pasūtījuma un maksas pakalpojumu īpatsvaru institūcijas darbībām un valsts pasūtījuma nozīmi, (ietekmi) sabiedrības darbībā un attīstībā, viedokli, komentārus un ieteikumus par sabiedrības īstermiņa un ilgtermiņa saistību iespējamajām sekām, dzēšanas iespējām, ziņas par visiem jautājumiem, kas revīzijas laikā nonākuši uzmanības lokā un kuriem varētu būt negatīva vai pozitīva ietekme turpmākajā sabiedrības darbībā, jebkurus jautājumus, kuriem revidents uzskata par nepieciešamu pievērst </w:t>
      </w:r>
      <w:r>
        <w:rPr>
          <w:sz w:val="23"/>
          <w:szCs w:val="23"/>
        </w:rPr>
        <w:t>Pasūtītāja</w:t>
      </w:r>
      <w:r w:rsidRPr="00FC2359">
        <w:rPr>
          <w:sz w:val="23"/>
          <w:szCs w:val="23"/>
        </w:rPr>
        <w:t xml:space="preserve"> uzmanību</w:t>
      </w:r>
      <w:r>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organizē un plāno savu darbu tā, lai izprastu Pasūtītāja kontroles un grāmatvedības sistēmu, kā arī izstrādā kontroles procedūras, lai izvērtētu to pietiekamību skaidru un patiesu Pasūtītāja finanšu pārskatu sagatavošanai un lai noteiktu veicamo pārbaužu veidu, laikietilpīgumu un apjomu.</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sagatavo atzinumus, rekomendācijas un citus rakstiskus materiālus un iesniedz tos Pasūtītājam, sniedz novērtējumus, kas balstās uz Pasūtītāja sniegto informāciju vai arī citiem Izpildītājam tiesiski pieejamiem informācijas avotiem.</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periodiski informē Pasūtītāju par Pakalpojumu izpildes gaitu. Izpildītāja pienākums ir sniegt paskaidrojumus, kurus Pasūtītājs ir pieprasījis pēc revidenta ziņojuma saņemšanas.</w:t>
      </w:r>
    </w:p>
    <w:p w:rsidR="00E16881" w:rsidRPr="005B5F1C" w:rsidRDefault="00E16881" w:rsidP="00E16881">
      <w:pPr>
        <w:numPr>
          <w:ilvl w:val="0"/>
          <w:numId w:val="1"/>
        </w:numPr>
        <w:shd w:val="clear" w:color="auto" w:fill="FFFFFF"/>
        <w:spacing w:after="80"/>
        <w:jc w:val="both"/>
        <w:rPr>
          <w:sz w:val="23"/>
          <w:szCs w:val="23"/>
        </w:rPr>
      </w:pPr>
      <w:r w:rsidRPr="005534AB">
        <w:rPr>
          <w:sz w:val="23"/>
          <w:szCs w:val="23"/>
        </w:rPr>
        <w:t>Izpildītājs iesaista Līguma izpildē personālu, kuru tas norādījis iepirkumam iesniegtajā piedāvājumā</w:t>
      </w:r>
      <w:r>
        <w:rPr>
          <w:sz w:val="23"/>
          <w:szCs w:val="23"/>
        </w:rPr>
        <w:t xml:space="preserve">. </w:t>
      </w:r>
      <w:r w:rsidRPr="005B5F1C">
        <w:rPr>
          <w:sz w:val="23"/>
          <w:szCs w:val="23"/>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personāls vai apakšuzņēmējs atbilst tām paziņojumā par līgumu un iepirkuma procedūras dokumentos noteiktajām prasībām, kas attiecas uz piegādātāja personālu vai apakšuzņēmējiem;</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 xml:space="preserve">piedāvātais apakšuzņēmējs neatbilst Publisko iepirkumu likuma </w:t>
      </w:r>
      <w:r>
        <w:rPr>
          <w:sz w:val="23"/>
          <w:szCs w:val="23"/>
        </w:rPr>
        <w:t>8</w:t>
      </w:r>
      <w:r w:rsidRPr="005B5F1C">
        <w:rPr>
          <w:sz w:val="23"/>
          <w:szCs w:val="23"/>
        </w:rPr>
        <w:t>.</w:t>
      </w:r>
      <w:r>
        <w:rPr>
          <w:sz w:val="23"/>
          <w:szCs w:val="23"/>
          <w:vertAlign w:val="superscript"/>
        </w:rPr>
        <w:t>2</w:t>
      </w:r>
      <w:r w:rsidRPr="005B5F1C">
        <w:rPr>
          <w:sz w:val="23"/>
          <w:szCs w:val="23"/>
        </w:rPr>
        <w:t xml:space="preserve"> panta </w:t>
      </w:r>
      <w:r>
        <w:rPr>
          <w:sz w:val="23"/>
          <w:szCs w:val="23"/>
        </w:rPr>
        <w:t>piektajā</w:t>
      </w:r>
      <w:r w:rsidRPr="005B5F1C">
        <w:rPr>
          <w:sz w:val="23"/>
          <w:szCs w:val="23"/>
        </w:rPr>
        <w:t xml:space="preserve"> daļā minētajiem prete</w:t>
      </w:r>
      <w:r>
        <w:rPr>
          <w:sz w:val="23"/>
          <w:szCs w:val="23"/>
        </w:rPr>
        <w:t>ndentu izslēgšanas nosacījumiem</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Attiecīgā gada pārskata revīzijas pakalpojumi jāveic atbilstoši saskaņotam revīzijas darba grafikam, kuram noteikti divi galvenie posmi:</w:t>
      </w:r>
    </w:p>
    <w:p w:rsidR="00E16881" w:rsidRPr="00B678E8" w:rsidRDefault="00E16881" w:rsidP="00E16881">
      <w:pPr>
        <w:numPr>
          <w:ilvl w:val="1"/>
          <w:numId w:val="1"/>
        </w:numPr>
        <w:shd w:val="clear" w:color="auto" w:fill="FFFFFF"/>
        <w:spacing w:after="80"/>
        <w:ind w:left="993" w:hanging="567"/>
        <w:jc w:val="both"/>
        <w:rPr>
          <w:sz w:val="23"/>
          <w:szCs w:val="23"/>
        </w:rPr>
      </w:pPr>
      <w:r w:rsidRPr="00B678E8">
        <w:rPr>
          <w:sz w:val="23"/>
          <w:szCs w:val="23"/>
        </w:rPr>
        <w:t>starpposma revīzija (kapitālsabiedrību grāmatvedības uzskaites un iekšējās kontroles procedūru novērtēšana, starpposma revīzijas ziņojuma iesniegšana par katru kapitālsabiedrību) tiek veikta laikā no oktobra līdz februārim (ieskaitot).</w:t>
      </w:r>
    </w:p>
    <w:p w:rsidR="00E16881" w:rsidRPr="0057391C" w:rsidRDefault="00E16881" w:rsidP="00E16881">
      <w:pPr>
        <w:numPr>
          <w:ilvl w:val="1"/>
          <w:numId w:val="1"/>
        </w:numPr>
        <w:shd w:val="clear" w:color="auto" w:fill="FFFFFF"/>
        <w:spacing w:after="80"/>
        <w:ind w:left="993" w:hanging="567"/>
        <w:jc w:val="both"/>
        <w:rPr>
          <w:sz w:val="23"/>
          <w:szCs w:val="23"/>
          <w:u w:val="single"/>
        </w:rPr>
      </w:pPr>
      <w:r w:rsidRPr="00B678E8">
        <w:rPr>
          <w:sz w:val="23"/>
          <w:szCs w:val="23"/>
        </w:rPr>
        <w:t xml:space="preserve">noslēguma revīzija (gada pārskata revīzija, zvērināta revidenta ziņojuma ar atzinumu un ziņojuma vadībai iesniegšana par katru iestādi) tiek veikta sākot ar martu un tiek pabeigta līdz </w:t>
      </w:r>
      <w:r w:rsidRPr="00B678E8">
        <w:rPr>
          <w:b/>
          <w:sz w:val="23"/>
          <w:szCs w:val="23"/>
        </w:rPr>
        <w:t>15.aprīlim</w:t>
      </w:r>
      <w:r w:rsidRPr="00B678E8">
        <w:rPr>
          <w:sz w:val="23"/>
          <w:szCs w:val="23"/>
        </w:rPr>
        <w:t>.</w:t>
      </w:r>
      <w:r w:rsidRPr="0057391C">
        <w:rPr>
          <w:sz w:val="23"/>
          <w:szCs w:val="23"/>
        </w:rPr>
        <w:t xml:space="preserve"> </w:t>
      </w:r>
    </w:p>
    <w:p w:rsidR="00E16881" w:rsidRPr="0057391C" w:rsidRDefault="00E16881" w:rsidP="00E16881">
      <w:pPr>
        <w:numPr>
          <w:ilvl w:val="0"/>
          <w:numId w:val="1"/>
        </w:numPr>
        <w:shd w:val="clear" w:color="auto" w:fill="FFFFFF"/>
        <w:spacing w:after="80"/>
        <w:jc w:val="both"/>
        <w:rPr>
          <w:sz w:val="23"/>
          <w:szCs w:val="23"/>
        </w:rPr>
      </w:pPr>
      <w:r w:rsidRPr="0057391C">
        <w:rPr>
          <w:sz w:val="23"/>
          <w:szCs w:val="23"/>
        </w:rPr>
        <w:t>Pārbaudes veikšanas laiki un saturs iepriekš saskaņojams ar Domes Kapitālsabiedrību pārraudzības nodaļu un katras kapitālsabiedrības valdes locekli.</w:t>
      </w:r>
    </w:p>
    <w:p w:rsidR="00E16881" w:rsidRPr="0057391C" w:rsidRDefault="00E16881" w:rsidP="00E16881">
      <w:pPr>
        <w:numPr>
          <w:ilvl w:val="0"/>
          <w:numId w:val="1"/>
        </w:numPr>
        <w:shd w:val="clear" w:color="auto" w:fill="FFFFFF"/>
        <w:spacing w:after="80"/>
        <w:jc w:val="both"/>
        <w:rPr>
          <w:sz w:val="23"/>
          <w:szCs w:val="23"/>
        </w:rPr>
      </w:pPr>
      <w:r w:rsidRPr="0057391C">
        <w:rPr>
          <w:sz w:val="23"/>
          <w:szCs w:val="23"/>
        </w:rPr>
        <w:t xml:space="preserve">Pirms Zvērināta revidenta ziņojuma par gada pārskatu iesniegšanu, ar ziņojuma projekta saturu jāiepazīstina kapitālsabiedrību valdes locekļi un </w:t>
      </w:r>
      <w:r>
        <w:rPr>
          <w:sz w:val="23"/>
          <w:szCs w:val="23"/>
        </w:rPr>
        <w:t xml:space="preserve">Daugavpils pilsētas domes </w:t>
      </w:r>
      <w:r w:rsidRPr="0057391C">
        <w:rPr>
          <w:sz w:val="23"/>
          <w:szCs w:val="23"/>
        </w:rPr>
        <w:t>vadība.</w:t>
      </w:r>
    </w:p>
    <w:p w:rsidR="00E16881" w:rsidRDefault="00E16881" w:rsidP="00E16881">
      <w:pPr>
        <w:numPr>
          <w:ilvl w:val="0"/>
          <w:numId w:val="1"/>
        </w:numPr>
        <w:shd w:val="clear" w:color="auto" w:fill="FFFFFF"/>
        <w:spacing w:after="80"/>
        <w:jc w:val="both"/>
        <w:rPr>
          <w:sz w:val="23"/>
          <w:szCs w:val="23"/>
        </w:rPr>
      </w:pPr>
      <w:r w:rsidRPr="0057391C">
        <w:rPr>
          <w:sz w:val="23"/>
          <w:szCs w:val="23"/>
        </w:rPr>
        <w:t>Ziņojumu ar atzinumu par kapitālsabiedrības gada pārskatu un zvērināta revidenta ziņojumu vadībai un kapitālsabiedrīb</w:t>
      </w:r>
      <w:r>
        <w:rPr>
          <w:sz w:val="23"/>
          <w:szCs w:val="23"/>
        </w:rPr>
        <w:t>as</w:t>
      </w:r>
      <w:r w:rsidRPr="0057391C">
        <w:rPr>
          <w:sz w:val="23"/>
          <w:szCs w:val="23"/>
        </w:rPr>
        <w:t xml:space="preserve"> valdes locekļiem jāiesniedz ne vēlāk kā līdz pārskata gadam sekojošā gada </w:t>
      </w:r>
      <w:r w:rsidRPr="00B7353B">
        <w:rPr>
          <w:b/>
          <w:sz w:val="23"/>
          <w:szCs w:val="23"/>
        </w:rPr>
        <w:t>20.aprīlim</w:t>
      </w:r>
      <w:r w:rsidRPr="0057391C">
        <w:rPr>
          <w:sz w:val="23"/>
          <w:szCs w:val="23"/>
        </w:rPr>
        <w:t>.</w:t>
      </w:r>
    </w:p>
    <w:p w:rsidR="00E16881" w:rsidRDefault="00E16881" w:rsidP="00E16881">
      <w:pPr>
        <w:numPr>
          <w:ilvl w:val="0"/>
          <w:numId w:val="1"/>
        </w:numPr>
        <w:shd w:val="clear" w:color="auto" w:fill="FFFFFF"/>
        <w:spacing w:after="80"/>
        <w:jc w:val="both"/>
        <w:rPr>
          <w:sz w:val="23"/>
          <w:szCs w:val="23"/>
        </w:rPr>
      </w:pPr>
      <w:r>
        <w:rPr>
          <w:sz w:val="23"/>
          <w:szCs w:val="23"/>
        </w:rPr>
        <w:t>Izpildītājam</w:t>
      </w:r>
      <w:r w:rsidRPr="00605EA5">
        <w:rPr>
          <w:sz w:val="23"/>
          <w:szCs w:val="23"/>
        </w:rPr>
        <w:t xml:space="preserve"> ir pienākums piedalīties dalībnieku sapul</w:t>
      </w:r>
      <w:r>
        <w:rPr>
          <w:sz w:val="23"/>
          <w:szCs w:val="23"/>
        </w:rPr>
        <w:t>cē par 2016</w:t>
      </w:r>
      <w:r w:rsidRPr="00605EA5">
        <w:rPr>
          <w:sz w:val="23"/>
          <w:szCs w:val="23"/>
        </w:rPr>
        <w:t>.gada pārskata apstiprināšanu saskaņā ar Publiskas personas kapitāla daļu un kapitālsabiedrību pārvaldības likuma 75.pantu</w:t>
      </w:r>
      <w:r>
        <w:rPr>
          <w:sz w:val="23"/>
          <w:szCs w:val="23"/>
        </w:rPr>
        <w:t>.</w:t>
      </w:r>
    </w:p>
    <w:p w:rsidR="00D13523" w:rsidRDefault="00D13523" w:rsidP="00E16881">
      <w:pPr>
        <w:numPr>
          <w:ilvl w:val="0"/>
          <w:numId w:val="1"/>
        </w:numPr>
        <w:shd w:val="clear" w:color="auto" w:fill="FFFFFF"/>
        <w:spacing w:after="80"/>
        <w:jc w:val="both"/>
        <w:rPr>
          <w:sz w:val="23"/>
          <w:szCs w:val="23"/>
        </w:rPr>
      </w:pPr>
      <w:r>
        <w:rPr>
          <w:sz w:val="23"/>
          <w:szCs w:val="23"/>
        </w:rPr>
        <w:t>Izpildītājs līdz kārtējā gada 1.jūnijam iesniedz Pasūtītajam atzinumu</w:t>
      </w:r>
      <w:r w:rsidRPr="00FC2359">
        <w:rPr>
          <w:sz w:val="23"/>
          <w:szCs w:val="23"/>
        </w:rPr>
        <w:t xml:space="preserve"> par Valsts kases aizdevuma izmantošanu atbilstoši līguma nosacījumiem</w:t>
      </w:r>
      <w:r>
        <w:rPr>
          <w:sz w:val="23"/>
          <w:szCs w:val="23"/>
        </w:rPr>
        <w:t>.</w:t>
      </w:r>
    </w:p>
    <w:p w:rsidR="00E16881" w:rsidRPr="009A2A0D" w:rsidRDefault="00E16881" w:rsidP="00E16881">
      <w:pPr>
        <w:numPr>
          <w:ilvl w:val="0"/>
          <w:numId w:val="1"/>
        </w:numPr>
        <w:shd w:val="clear" w:color="auto" w:fill="FFFFFF"/>
        <w:spacing w:after="80"/>
        <w:jc w:val="both"/>
        <w:rPr>
          <w:b/>
          <w:sz w:val="23"/>
          <w:szCs w:val="23"/>
        </w:rPr>
      </w:pPr>
      <w:r w:rsidRPr="009A2A0D">
        <w:rPr>
          <w:b/>
          <w:sz w:val="23"/>
          <w:szCs w:val="23"/>
        </w:rPr>
        <w:t xml:space="preserve">Veicot revīziju, </w:t>
      </w:r>
      <w:r>
        <w:rPr>
          <w:b/>
          <w:sz w:val="23"/>
          <w:szCs w:val="23"/>
        </w:rPr>
        <w:t>Izpildītājs</w:t>
      </w:r>
      <w:r w:rsidRPr="009A2A0D">
        <w:rPr>
          <w:b/>
          <w:sz w:val="23"/>
          <w:szCs w:val="23"/>
        </w:rPr>
        <w:t xml:space="preserve"> īpašu uzmanību pievērš:</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iekšējās kontroles sistēmas pilnam novērtējumam un atzinuma sniegšanai;</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preču un pakalpojumu iepirkumiem (iepirkumu procedūru atbilstība normatīvo aktu prasībām, apjoms, lietderība, efektivitāte, līguma saturs);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maksas pakalpojumiem (atbilstība normatīvo aktu prasībām, pakalpojumu izmaksu posteņu īpatsvars dažādos pakalpojumos, to lietderība un efektivitāte, ieņēmumu izlietojuma atbilstība institūcijas pamatdarbības mērķiem un uzdevumiem);</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īstermiņa un ilgtermiņa saistībām (apjoms, veidošanās pamatojums);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pamat finansiālajiem rādītājiem (bilances kopsumma, neto apgrozījums);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īpašuma apsaimniekošanai (uzturēšanas izmaksas, nomas līgumi un ieņēmumi no tiem, infrastruktūras uzturēšanai izmantotie līdzekļi)</w:t>
      </w:r>
      <w:r>
        <w:rPr>
          <w:sz w:val="23"/>
          <w:szCs w:val="23"/>
        </w:rPr>
        <w:t>;</w:t>
      </w:r>
    </w:p>
    <w:p w:rsidR="00E16881" w:rsidRPr="0099685C"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darba samaksas sistēmai (darbinieku darba samaksas, nosacījumi un izlietojums)</w:t>
      </w:r>
      <w:r>
        <w:rPr>
          <w:sz w:val="23"/>
          <w:szCs w:val="23"/>
        </w:rPr>
        <w:t>.</w:t>
      </w:r>
    </w:p>
    <w:p w:rsidR="00E16881" w:rsidRPr="005B5F1C" w:rsidRDefault="00E16881" w:rsidP="00E16881">
      <w:pPr>
        <w:shd w:val="clear" w:color="auto" w:fill="FFFFFF"/>
        <w:spacing w:before="240" w:after="240"/>
        <w:jc w:val="center"/>
        <w:rPr>
          <w:sz w:val="23"/>
          <w:szCs w:val="23"/>
        </w:rPr>
      </w:pPr>
      <w:r w:rsidRPr="005B5F1C">
        <w:rPr>
          <w:b/>
          <w:sz w:val="23"/>
          <w:szCs w:val="23"/>
        </w:rPr>
        <w:t>IV. Pasūtītāja tiesības un pienākumi</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Pasūtītāja pienākums ir sagatavot gada finanšu pārskatus. Pasūtītājs ir atbildīgs par pareizu grāmatvedības ierakstu veikšanu un iekšējās kontroles nodrošināšanu, atbilstošās grāmatvedības politikas izvēli, īstenošanu un aktīvu aizsardzību.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Pasūtītājs apņemas šajā Līgumā noteiktajā kārībā un apjomā samaksāt Izpildītājam par sniegtajiem Pakalpojumiem.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Pasūtītājs apņemas sadarboties ar Izpildītāju visā šī Līguma darbības laikā, tajā skaitā nodrošināt Izpildītāja darbiniekiem darba telpu, nodrošināt Izpildītājam pieeju visiem pieprasītajiem dokumentiem un citai nepieciešamajai informācijai.</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Pēc revidenta ziņojuma saņemšanas Pasūtītājs ir tiesīgs pieprasīt no Izpildītāja tādu paskaidrojumu sniegšanu, kādus uzskata par nepieciešamiem.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Pasūtītājam ir pienākums pieņemt Izpildītāja sniegto Pakalpojumu rezultātus vai celt pamatotas pretenzijas, ja pakalpojumu gala rezultāti neatbilst šī Līguma noteikumiem vai normatīvo aktu prasībām.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Gadījumā, ja Izpildītājs neveic vai aizkavē šajā Līgumā noteikto saistību izpildi, vai arī izpilda tās nepilnīgi vai nekvalitatīvi, Pasūtītājam ir tiesības neparakstīt Izpildītāja iesniegto pieņemšanas – nodošanas aktu un rakstiski izvirzīt pretenzijas.</w:t>
      </w:r>
    </w:p>
    <w:p w:rsidR="00E16881" w:rsidRPr="005B5F1C" w:rsidRDefault="00E16881" w:rsidP="00E16881">
      <w:pPr>
        <w:shd w:val="clear" w:color="auto" w:fill="FFFFFF"/>
        <w:spacing w:before="240" w:after="240"/>
        <w:jc w:val="center"/>
        <w:rPr>
          <w:sz w:val="23"/>
          <w:szCs w:val="23"/>
        </w:rPr>
      </w:pPr>
      <w:r w:rsidRPr="005B5F1C">
        <w:rPr>
          <w:b/>
          <w:sz w:val="23"/>
          <w:szCs w:val="23"/>
        </w:rPr>
        <w:t>V. Samaksas noteikumi un norēķinu kārtība</w:t>
      </w:r>
    </w:p>
    <w:p w:rsidR="00E16881" w:rsidRDefault="00E16881" w:rsidP="00E16881">
      <w:pPr>
        <w:numPr>
          <w:ilvl w:val="0"/>
          <w:numId w:val="1"/>
        </w:numPr>
        <w:shd w:val="clear" w:color="auto" w:fill="FFFFFF"/>
        <w:spacing w:after="80"/>
        <w:ind w:left="357" w:hanging="357"/>
        <w:jc w:val="both"/>
        <w:rPr>
          <w:sz w:val="23"/>
          <w:szCs w:val="23"/>
        </w:rPr>
      </w:pPr>
      <w:r>
        <w:rPr>
          <w:sz w:val="23"/>
          <w:szCs w:val="23"/>
        </w:rPr>
        <w:t xml:space="preserve">Kopējā līguma summa ir </w:t>
      </w:r>
      <w:r w:rsidRPr="00DD49D1">
        <w:rPr>
          <w:b/>
          <w:sz w:val="23"/>
          <w:szCs w:val="23"/>
        </w:rPr>
        <w:t xml:space="preserve">EUR </w:t>
      </w:r>
      <w:r w:rsidR="00F11283">
        <w:rPr>
          <w:b/>
          <w:sz w:val="23"/>
          <w:szCs w:val="23"/>
        </w:rPr>
        <w:t>6</w:t>
      </w:r>
      <w:r w:rsidR="00A039A6">
        <w:rPr>
          <w:b/>
          <w:sz w:val="23"/>
          <w:szCs w:val="23"/>
        </w:rPr>
        <w:t>200</w:t>
      </w:r>
      <w:r w:rsidRPr="00DD49D1">
        <w:rPr>
          <w:b/>
          <w:sz w:val="23"/>
          <w:szCs w:val="23"/>
        </w:rPr>
        <w:t xml:space="preserve"> </w:t>
      </w:r>
      <w:r w:rsidR="00A039A6">
        <w:rPr>
          <w:b/>
          <w:sz w:val="23"/>
          <w:szCs w:val="23"/>
        </w:rPr>
        <w:t>(</w:t>
      </w:r>
      <w:r w:rsidR="00F11283">
        <w:rPr>
          <w:b/>
          <w:sz w:val="23"/>
          <w:szCs w:val="23"/>
        </w:rPr>
        <w:t>seši</w:t>
      </w:r>
      <w:r w:rsidR="005837D4">
        <w:rPr>
          <w:b/>
          <w:sz w:val="23"/>
          <w:szCs w:val="23"/>
        </w:rPr>
        <w:t xml:space="preserve"> tūkstoši </w:t>
      </w:r>
      <w:r w:rsidR="00A039A6">
        <w:rPr>
          <w:b/>
          <w:sz w:val="23"/>
          <w:szCs w:val="23"/>
        </w:rPr>
        <w:t xml:space="preserve">divi simti </w:t>
      </w:r>
      <w:r w:rsidR="005837D4" w:rsidRPr="005837D4">
        <w:rPr>
          <w:b/>
          <w:i/>
          <w:sz w:val="23"/>
          <w:szCs w:val="23"/>
        </w:rPr>
        <w:t>euro</w:t>
      </w:r>
      <w:r w:rsidR="005837D4">
        <w:rPr>
          <w:b/>
          <w:sz w:val="23"/>
          <w:szCs w:val="23"/>
        </w:rPr>
        <w:t xml:space="preserve"> un 00 centi</w:t>
      </w:r>
      <w:r w:rsidRPr="00DD49D1">
        <w:rPr>
          <w:b/>
          <w:sz w:val="23"/>
          <w:szCs w:val="23"/>
        </w:rPr>
        <w:t>) bez pievienotās vērtības nodokļa</w:t>
      </w:r>
      <w:r w:rsidRPr="005B5F1C">
        <w:rPr>
          <w:sz w:val="23"/>
          <w:szCs w:val="23"/>
        </w:rPr>
        <w:t>, pievienotās vērtības nodoklis  –</w:t>
      </w:r>
      <w:r w:rsidR="005837D4">
        <w:rPr>
          <w:sz w:val="23"/>
          <w:szCs w:val="23"/>
        </w:rPr>
        <w:t xml:space="preserve"> </w:t>
      </w:r>
      <w:r w:rsidRPr="005B5F1C">
        <w:rPr>
          <w:sz w:val="23"/>
          <w:szCs w:val="23"/>
        </w:rPr>
        <w:t xml:space="preserve">EUR </w:t>
      </w:r>
      <w:r w:rsidR="007B07DA">
        <w:rPr>
          <w:sz w:val="23"/>
          <w:szCs w:val="23"/>
        </w:rPr>
        <w:t>1302</w:t>
      </w:r>
      <w:r w:rsidRPr="005B5F1C">
        <w:rPr>
          <w:sz w:val="23"/>
          <w:szCs w:val="23"/>
        </w:rPr>
        <w:t xml:space="preserve"> </w:t>
      </w:r>
      <w:r w:rsidR="005837D4">
        <w:rPr>
          <w:sz w:val="23"/>
          <w:szCs w:val="23"/>
        </w:rPr>
        <w:t xml:space="preserve">(viens tūkstotis </w:t>
      </w:r>
      <w:r w:rsidR="007B07DA">
        <w:rPr>
          <w:sz w:val="23"/>
          <w:szCs w:val="23"/>
        </w:rPr>
        <w:t>trīs</w:t>
      </w:r>
      <w:r w:rsidR="005837D4">
        <w:rPr>
          <w:sz w:val="23"/>
          <w:szCs w:val="23"/>
        </w:rPr>
        <w:t xml:space="preserve"> simti </w:t>
      </w:r>
      <w:r w:rsidR="00A039A6">
        <w:rPr>
          <w:sz w:val="23"/>
          <w:szCs w:val="23"/>
        </w:rPr>
        <w:t>trīsdesmit divi</w:t>
      </w:r>
      <w:r w:rsidR="005837D4">
        <w:rPr>
          <w:sz w:val="23"/>
          <w:szCs w:val="23"/>
        </w:rPr>
        <w:t xml:space="preserve"> </w:t>
      </w:r>
      <w:r w:rsidRPr="005837D4">
        <w:rPr>
          <w:i/>
          <w:sz w:val="23"/>
          <w:szCs w:val="23"/>
        </w:rPr>
        <w:t>euro</w:t>
      </w:r>
      <w:r w:rsidR="005837D4">
        <w:rPr>
          <w:sz w:val="23"/>
          <w:szCs w:val="23"/>
        </w:rPr>
        <w:t xml:space="preserve"> un 00 centi</w:t>
      </w:r>
      <w:r>
        <w:rPr>
          <w:sz w:val="23"/>
          <w:szCs w:val="23"/>
        </w:rPr>
        <w:t xml:space="preserve">), kopā </w:t>
      </w:r>
      <w:r w:rsidRPr="005B5F1C">
        <w:rPr>
          <w:sz w:val="23"/>
          <w:szCs w:val="23"/>
        </w:rPr>
        <w:t xml:space="preserve">ar PVN – </w:t>
      </w:r>
      <w:r w:rsidRPr="005837D4">
        <w:rPr>
          <w:sz w:val="23"/>
          <w:szCs w:val="23"/>
        </w:rPr>
        <w:t xml:space="preserve">EUR </w:t>
      </w:r>
      <w:r w:rsidR="00F11283">
        <w:rPr>
          <w:sz w:val="23"/>
          <w:szCs w:val="23"/>
        </w:rPr>
        <w:t>7502</w:t>
      </w:r>
      <w:r w:rsidR="005837D4">
        <w:rPr>
          <w:sz w:val="23"/>
          <w:szCs w:val="23"/>
        </w:rPr>
        <w:t xml:space="preserve"> </w:t>
      </w:r>
      <w:r w:rsidRPr="005B5F1C">
        <w:rPr>
          <w:sz w:val="23"/>
          <w:szCs w:val="23"/>
        </w:rPr>
        <w:t>(</w:t>
      </w:r>
      <w:r w:rsidR="00F11283">
        <w:rPr>
          <w:sz w:val="23"/>
          <w:szCs w:val="23"/>
        </w:rPr>
        <w:t>septiņi</w:t>
      </w:r>
      <w:r w:rsidR="005837D4" w:rsidRPr="005837D4">
        <w:rPr>
          <w:sz w:val="23"/>
          <w:szCs w:val="23"/>
        </w:rPr>
        <w:t xml:space="preserve"> tūkstoši </w:t>
      </w:r>
      <w:r w:rsidR="00F11283">
        <w:rPr>
          <w:sz w:val="23"/>
          <w:szCs w:val="23"/>
        </w:rPr>
        <w:t xml:space="preserve">pieci </w:t>
      </w:r>
      <w:r w:rsidR="00A039A6">
        <w:rPr>
          <w:sz w:val="23"/>
          <w:szCs w:val="23"/>
        </w:rPr>
        <w:t>simt</w:t>
      </w:r>
      <w:r w:rsidR="00F11283">
        <w:rPr>
          <w:sz w:val="23"/>
          <w:szCs w:val="23"/>
        </w:rPr>
        <w:t>i divi</w:t>
      </w:r>
      <w:r w:rsidR="00A039A6">
        <w:rPr>
          <w:sz w:val="23"/>
          <w:szCs w:val="23"/>
        </w:rPr>
        <w:t xml:space="preserve"> </w:t>
      </w:r>
      <w:r w:rsidR="005837D4" w:rsidRPr="00A039A6">
        <w:rPr>
          <w:i/>
          <w:sz w:val="23"/>
          <w:szCs w:val="23"/>
        </w:rPr>
        <w:t>euro</w:t>
      </w:r>
      <w:r w:rsidR="005837D4" w:rsidRPr="005837D4">
        <w:rPr>
          <w:sz w:val="23"/>
          <w:szCs w:val="23"/>
        </w:rPr>
        <w:t xml:space="preserve"> un 00 centi</w:t>
      </w:r>
      <w:r w:rsidRPr="005837D4">
        <w:rPr>
          <w:sz w:val="23"/>
          <w:szCs w:val="23"/>
        </w:rPr>
        <w:t>).</w:t>
      </w:r>
    </w:p>
    <w:p w:rsidR="00E16881"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Par </w:t>
      </w:r>
      <w:r>
        <w:rPr>
          <w:sz w:val="23"/>
          <w:szCs w:val="23"/>
        </w:rPr>
        <w:t xml:space="preserve">revīzijas </w:t>
      </w:r>
      <w:r w:rsidRPr="005B5F1C">
        <w:rPr>
          <w:sz w:val="23"/>
          <w:szCs w:val="23"/>
        </w:rPr>
        <w:t xml:space="preserve">Pakalpojuma kvalitatīvu un savlaicīgu sniegšanu Izpildītājam paredzēta kopējā atlīdzība </w:t>
      </w:r>
      <w:r>
        <w:rPr>
          <w:sz w:val="23"/>
          <w:szCs w:val="23"/>
        </w:rPr>
        <w:t xml:space="preserve">ir </w:t>
      </w:r>
      <w:r w:rsidRPr="00DD49D1">
        <w:rPr>
          <w:b/>
          <w:sz w:val="23"/>
          <w:szCs w:val="23"/>
        </w:rPr>
        <w:t xml:space="preserve">EUR </w:t>
      </w:r>
      <w:r w:rsidR="00285743">
        <w:rPr>
          <w:b/>
          <w:sz w:val="23"/>
          <w:szCs w:val="23"/>
        </w:rPr>
        <w:t>2200 (divi</w:t>
      </w:r>
      <w:r w:rsidR="005837D4">
        <w:rPr>
          <w:b/>
          <w:sz w:val="23"/>
          <w:szCs w:val="23"/>
        </w:rPr>
        <w:t xml:space="preserve"> tūkstoši </w:t>
      </w:r>
      <w:r w:rsidR="00D11669">
        <w:rPr>
          <w:b/>
          <w:sz w:val="23"/>
          <w:szCs w:val="23"/>
        </w:rPr>
        <w:t xml:space="preserve">divi simti </w:t>
      </w:r>
      <w:r w:rsidRPr="005837D4">
        <w:rPr>
          <w:b/>
          <w:i/>
          <w:sz w:val="23"/>
          <w:szCs w:val="23"/>
        </w:rPr>
        <w:t>euro</w:t>
      </w:r>
      <w:r w:rsidR="005837D4">
        <w:rPr>
          <w:b/>
          <w:sz w:val="23"/>
          <w:szCs w:val="23"/>
        </w:rPr>
        <w:t xml:space="preserve"> un 00 centi</w:t>
      </w:r>
      <w:r w:rsidRPr="00DD49D1">
        <w:rPr>
          <w:b/>
          <w:sz w:val="23"/>
          <w:szCs w:val="23"/>
        </w:rPr>
        <w:t>) bez pievienotās vērtības nodokļa</w:t>
      </w:r>
      <w:r w:rsidRPr="005B5F1C">
        <w:rPr>
          <w:sz w:val="23"/>
          <w:szCs w:val="23"/>
        </w:rPr>
        <w:t>, pievienotās vērtības nodoklis  –</w:t>
      </w:r>
      <w:r>
        <w:rPr>
          <w:sz w:val="23"/>
          <w:szCs w:val="23"/>
        </w:rPr>
        <w:t xml:space="preserve"> </w:t>
      </w:r>
      <w:r w:rsidRPr="005B5F1C">
        <w:rPr>
          <w:sz w:val="23"/>
          <w:szCs w:val="23"/>
        </w:rPr>
        <w:t xml:space="preserve">EUR </w:t>
      </w:r>
      <w:r w:rsidR="00285743">
        <w:rPr>
          <w:sz w:val="23"/>
          <w:szCs w:val="23"/>
        </w:rPr>
        <w:t>462</w:t>
      </w:r>
      <w:r w:rsidRPr="005B5F1C">
        <w:rPr>
          <w:sz w:val="23"/>
          <w:szCs w:val="23"/>
        </w:rPr>
        <w:t xml:space="preserve"> </w:t>
      </w:r>
      <w:r w:rsidR="00321CB6">
        <w:rPr>
          <w:sz w:val="23"/>
          <w:szCs w:val="23"/>
        </w:rPr>
        <w:t>(</w:t>
      </w:r>
      <w:r w:rsidR="00285743">
        <w:rPr>
          <w:sz w:val="23"/>
          <w:szCs w:val="23"/>
        </w:rPr>
        <w:t xml:space="preserve">četri simti sešdesmit divi </w:t>
      </w:r>
      <w:r w:rsidRPr="00321CB6">
        <w:rPr>
          <w:i/>
          <w:sz w:val="23"/>
          <w:szCs w:val="23"/>
        </w:rPr>
        <w:t>euro</w:t>
      </w:r>
      <w:r w:rsidR="00321CB6">
        <w:rPr>
          <w:sz w:val="23"/>
          <w:szCs w:val="23"/>
        </w:rPr>
        <w:t xml:space="preserve"> un 00 centi</w:t>
      </w:r>
      <w:r>
        <w:rPr>
          <w:sz w:val="23"/>
          <w:szCs w:val="23"/>
        </w:rPr>
        <w:t xml:space="preserve">), kopā </w:t>
      </w:r>
      <w:r w:rsidR="00285743">
        <w:rPr>
          <w:sz w:val="23"/>
          <w:szCs w:val="23"/>
        </w:rPr>
        <w:t>ar PVN – EUR 2662</w:t>
      </w:r>
      <w:r w:rsidR="005837D4">
        <w:rPr>
          <w:sz w:val="23"/>
          <w:szCs w:val="23"/>
        </w:rPr>
        <w:t xml:space="preserve"> </w:t>
      </w:r>
      <w:r w:rsidR="00285743">
        <w:rPr>
          <w:sz w:val="23"/>
          <w:szCs w:val="23"/>
        </w:rPr>
        <w:t>(divi</w:t>
      </w:r>
      <w:r w:rsidR="005837D4" w:rsidRPr="005837D4">
        <w:rPr>
          <w:sz w:val="23"/>
          <w:szCs w:val="23"/>
        </w:rPr>
        <w:t xml:space="preserve"> tūkstoši </w:t>
      </w:r>
      <w:r w:rsidR="00285743">
        <w:rPr>
          <w:sz w:val="23"/>
          <w:szCs w:val="23"/>
        </w:rPr>
        <w:t>seši</w:t>
      </w:r>
      <w:r w:rsidR="005837D4" w:rsidRPr="005837D4">
        <w:rPr>
          <w:sz w:val="23"/>
          <w:szCs w:val="23"/>
        </w:rPr>
        <w:t xml:space="preserve"> simti </w:t>
      </w:r>
      <w:r w:rsidR="00285743">
        <w:rPr>
          <w:sz w:val="23"/>
          <w:szCs w:val="23"/>
        </w:rPr>
        <w:t>seš</w:t>
      </w:r>
      <w:r w:rsidR="00D11669">
        <w:rPr>
          <w:sz w:val="23"/>
          <w:szCs w:val="23"/>
        </w:rPr>
        <w:t>desmit divi</w:t>
      </w:r>
      <w:r w:rsidR="005837D4" w:rsidRPr="005837D4">
        <w:rPr>
          <w:sz w:val="23"/>
          <w:szCs w:val="23"/>
        </w:rPr>
        <w:t xml:space="preserve"> </w:t>
      </w:r>
      <w:r w:rsidRPr="005837D4">
        <w:rPr>
          <w:i/>
          <w:sz w:val="23"/>
          <w:szCs w:val="23"/>
        </w:rPr>
        <w:t>euro</w:t>
      </w:r>
      <w:r w:rsidR="005837D4" w:rsidRPr="005837D4">
        <w:rPr>
          <w:sz w:val="23"/>
          <w:szCs w:val="23"/>
        </w:rPr>
        <w:t xml:space="preserve"> un 00 centi</w:t>
      </w:r>
      <w:r w:rsidRPr="005837D4">
        <w:rPr>
          <w:sz w:val="23"/>
          <w:szCs w:val="23"/>
        </w:rPr>
        <w:t xml:space="preserve">). </w:t>
      </w:r>
    </w:p>
    <w:p w:rsidR="00E16881" w:rsidRPr="00DD49D1" w:rsidRDefault="00E16881" w:rsidP="00E16881">
      <w:pPr>
        <w:numPr>
          <w:ilvl w:val="0"/>
          <w:numId w:val="1"/>
        </w:numPr>
        <w:shd w:val="clear" w:color="auto" w:fill="FFFFFF"/>
        <w:spacing w:after="80"/>
        <w:ind w:left="357" w:hanging="357"/>
        <w:jc w:val="both"/>
        <w:rPr>
          <w:sz w:val="23"/>
          <w:szCs w:val="23"/>
        </w:rPr>
      </w:pPr>
      <w:r>
        <w:rPr>
          <w:sz w:val="23"/>
          <w:szCs w:val="23"/>
        </w:rPr>
        <w:t xml:space="preserve">Par </w:t>
      </w:r>
      <w:r>
        <w:rPr>
          <w:rFonts w:eastAsia="DutchTL"/>
          <w:sz w:val="23"/>
          <w:szCs w:val="23"/>
        </w:rPr>
        <w:t>juridiskās un tematiskās revīzijas</w:t>
      </w:r>
      <w:r w:rsidRPr="00DF43A4">
        <w:rPr>
          <w:rFonts w:eastAsia="DutchTL"/>
          <w:sz w:val="23"/>
          <w:szCs w:val="23"/>
        </w:rPr>
        <w:t xml:space="preserve"> </w:t>
      </w:r>
      <w:r>
        <w:rPr>
          <w:rFonts w:eastAsia="DutchTL"/>
          <w:sz w:val="23"/>
          <w:szCs w:val="23"/>
        </w:rPr>
        <w:t xml:space="preserve">pakalpojuma </w:t>
      </w:r>
      <w:r w:rsidRPr="00DD49D1">
        <w:rPr>
          <w:rFonts w:eastAsia="DutchTL"/>
          <w:sz w:val="23"/>
          <w:szCs w:val="23"/>
        </w:rPr>
        <w:t xml:space="preserve">sniegšanu </w:t>
      </w:r>
      <w:r>
        <w:rPr>
          <w:rFonts w:eastAsia="DutchTL"/>
          <w:sz w:val="23"/>
          <w:szCs w:val="23"/>
        </w:rPr>
        <w:t xml:space="preserve">kopējā paredzamā līgumcena sastāda </w:t>
      </w:r>
      <w:r w:rsidR="0075482B" w:rsidRPr="00DD49D1">
        <w:rPr>
          <w:b/>
          <w:sz w:val="23"/>
          <w:szCs w:val="23"/>
        </w:rPr>
        <w:t xml:space="preserve">EUR </w:t>
      </w:r>
      <w:r w:rsidR="0075482B">
        <w:rPr>
          <w:b/>
          <w:sz w:val="23"/>
          <w:szCs w:val="23"/>
        </w:rPr>
        <w:t xml:space="preserve">4000 (četri tūkstoši </w:t>
      </w:r>
      <w:r w:rsidR="0075482B" w:rsidRPr="005837D4">
        <w:rPr>
          <w:b/>
          <w:i/>
          <w:sz w:val="23"/>
          <w:szCs w:val="23"/>
        </w:rPr>
        <w:t>euro</w:t>
      </w:r>
      <w:r w:rsidR="0075482B">
        <w:rPr>
          <w:b/>
          <w:sz w:val="23"/>
          <w:szCs w:val="23"/>
        </w:rPr>
        <w:t xml:space="preserve"> un 00 centi</w:t>
      </w:r>
      <w:r w:rsidR="0075482B" w:rsidRPr="00DD49D1">
        <w:rPr>
          <w:b/>
          <w:sz w:val="23"/>
          <w:szCs w:val="23"/>
        </w:rPr>
        <w:t>) bez pievienotās vērtības nodokļa</w:t>
      </w:r>
      <w:r w:rsidR="0075482B" w:rsidRPr="005B5F1C">
        <w:rPr>
          <w:sz w:val="23"/>
          <w:szCs w:val="23"/>
        </w:rPr>
        <w:t>, pievienotās vērtības nodoklis  –</w:t>
      </w:r>
      <w:r w:rsidR="0075482B">
        <w:rPr>
          <w:sz w:val="23"/>
          <w:szCs w:val="23"/>
        </w:rPr>
        <w:t xml:space="preserve"> </w:t>
      </w:r>
      <w:r w:rsidR="0075482B" w:rsidRPr="005B5F1C">
        <w:rPr>
          <w:sz w:val="23"/>
          <w:szCs w:val="23"/>
        </w:rPr>
        <w:t xml:space="preserve">EUR </w:t>
      </w:r>
      <w:r w:rsidR="0075482B">
        <w:rPr>
          <w:sz w:val="23"/>
          <w:szCs w:val="23"/>
        </w:rPr>
        <w:t>840</w:t>
      </w:r>
      <w:r w:rsidR="0075482B" w:rsidRPr="005B5F1C">
        <w:rPr>
          <w:sz w:val="23"/>
          <w:szCs w:val="23"/>
        </w:rPr>
        <w:t xml:space="preserve"> </w:t>
      </w:r>
      <w:r w:rsidR="0075482B">
        <w:rPr>
          <w:sz w:val="23"/>
          <w:szCs w:val="23"/>
        </w:rPr>
        <w:t xml:space="preserve">(astoņi simti četrdesmit </w:t>
      </w:r>
      <w:r w:rsidR="0075482B" w:rsidRPr="00321CB6">
        <w:rPr>
          <w:i/>
          <w:sz w:val="23"/>
          <w:szCs w:val="23"/>
        </w:rPr>
        <w:t>euro</w:t>
      </w:r>
      <w:r w:rsidR="0075482B">
        <w:rPr>
          <w:sz w:val="23"/>
          <w:szCs w:val="23"/>
        </w:rPr>
        <w:t xml:space="preserve"> un 00 centi), kopā ar PVN – EUR 4840 </w:t>
      </w:r>
      <w:r w:rsidR="0075482B" w:rsidRPr="005837D4">
        <w:rPr>
          <w:sz w:val="23"/>
          <w:szCs w:val="23"/>
        </w:rPr>
        <w:t xml:space="preserve">(četri tūkstoši astoņi simti četrdesmit </w:t>
      </w:r>
      <w:r w:rsidR="0075482B" w:rsidRPr="005837D4">
        <w:rPr>
          <w:i/>
          <w:sz w:val="23"/>
          <w:szCs w:val="23"/>
        </w:rPr>
        <w:t>euro</w:t>
      </w:r>
      <w:r w:rsidR="0075482B" w:rsidRPr="005837D4">
        <w:rPr>
          <w:sz w:val="23"/>
          <w:szCs w:val="23"/>
        </w:rPr>
        <w:t xml:space="preserve"> un 00 centi)</w:t>
      </w:r>
      <w:r>
        <w:rPr>
          <w:sz w:val="23"/>
          <w:szCs w:val="23"/>
        </w:rPr>
        <w:t>. Par juridiskās un tematiskās revīzijas pakalpojuma sniegšanu norēķināšanās notiek pēc fakta, atbilstoši pasūtītāja pasūtījumam, Izpildītāja piedāvājumā noteiktajam izcenojumam, bet nepārsniedzot kopējo līgumcenu.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Izpildītājs pirms attiecīga gada revīzijas pakalpojuma izpildes uzsākšanas ir tiesīgs saņemt avansa maksājumu 20% apmērā no līguma 2</w:t>
      </w:r>
      <w:r w:rsidR="00D13523">
        <w:rPr>
          <w:sz w:val="23"/>
          <w:szCs w:val="23"/>
        </w:rPr>
        <w:t>9</w:t>
      </w:r>
      <w:r w:rsidRPr="005B5F1C">
        <w:rPr>
          <w:sz w:val="23"/>
          <w:szCs w:val="23"/>
        </w:rPr>
        <w:t>.punktā noteiktās summas.</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Atlikušo līguma 2</w:t>
      </w:r>
      <w:r w:rsidR="00D13523">
        <w:rPr>
          <w:sz w:val="23"/>
          <w:szCs w:val="23"/>
        </w:rPr>
        <w:t>9</w:t>
      </w:r>
      <w:r w:rsidRPr="005B5F1C">
        <w:rPr>
          <w:sz w:val="23"/>
          <w:szCs w:val="23"/>
        </w:rPr>
        <w:t xml:space="preserve">.punktā noteikto attiecīgā gada finanšu revīzijas pakalpojuma summu Pasūtītājs samaksā </w:t>
      </w:r>
      <w:r w:rsidRPr="00170D17">
        <w:rPr>
          <w:b/>
          <w:sz w:val="23"/>
          <w:szCs w:val="23"/>
        </w:rPr>
        <w:t>30 dienu</w:t>
      </w:r>
      <w:r>
        <w:rPr>
          <w:sz w:val="23"/>
          <w:szCs w:val="23"/>
        </w:rPr>
        <w:t xml:space="preserve"> laikā </w:t>
      </w:r>
      <w:r w:rsidRPr="005B5F1C">
        <w:rPr>
          <w:sz w:val="23"/>
          <w:szCs w:val="23"/>
        </w:rPr>
        <w:t>pēc pilnībā izpildīta pakalpojuma nodošanas, ko apliecina pušu parakstīts akts, pamatojoties u</w:t>
      </w:r>
      <w:r>
        <w:rPr>
          <w:sz w:val="23"/>
          <w:szCs w:val="23"/>
        </w:rPr>
        <w:t>z Izpildītāja izsniegtu rēķinu</w:t>
      </w:r>
      <w:r w:rsidRPr="005B5F1C">
        <w:rPr>
          <w:sz w:val="23"/>
          <w:szCs w:val="23"/>
        </w:rPr>
        <w:t>.</w:t>
      </w:r>
      <w:r>
        <w:rPr>
          <w:sz w:val="23"/>
          <w:szCs w:val="23"/>
        </w:rPr>
        <w:t xml:space="preserve"> Līguma </w:t>
      </w:r>
      <w:r w:rsidR="00D13523">
        <w:rPr>
          <w:sz w:val="23"/>
          <w:szCs w:val="23"/>
        </w:rPr>
        <w:t>30</w:t>
      </w:r>
      <w:r>
        <w:rPr>
          <w:sz w:val="23"/>
          <w:szCs w:val="23"/>
        </w:rPr>
        <w:t xml:space="preserve">.punktā noteikto summu samaksā pēc fakta, </w:t>
      </w:r>
      <w:r w:rsidRPr="000C534E">
        <w:rPr>
          <w:b/>
          <w:sz w:val="23"/>
          <w:szCs w:val="23"/>
        </w:rPr>
        <w:t>30 dienu</w:t>
      </w:r>
      <w:r>
        <w:rPr>
          <w:sz w:val="23"/>
          <w:szCs w:val="23"/>
        </w:rPr>
        <w:t xml:space="preserve"> laikā pēc rēķina saņemšanas.</w:t>
      </w:r>
    </w:p>
    <w:p w:rsidR="00E16881" w:rsidRPr="005B5F1C" w:rsidRDefault="00E16881" w:rsidP="00E16881">
      <w:pPr>
        <w:shd w:val="clear" w:color="auto" w:fill="FFFFFF"/>
        <w:spacing w:before="240" w:after="240"/>
        <w:jc w:val="center"/>
        <w:rPr>
          <w:sz w:val="23"/>
          <w:szCs w:val="23"/>
        </w:rPr>
      </w:pPr>
      <w:r w:rsidRPr="005B5F1C">
        <w:rPr>
          <w:b/>
          <w:sz w:val="23"/>
          <w:szCs w:val="23"/>
        </w:rPr>
        <w:t>VI. Līguma spēkā stāšanās un darbības termiņš</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Šis Līgums </w:t>
      </w:r>
      <w:r w:rsidRPr="00DA24EE">
        <w:rPr>
          <w:sz w:val="23"/>
          <w:szCs w:val="23"/>
        </w:rPr>
        <w:t xml:space="preserve">stājas spēkā </w:t>
      </w:r>
      <w:r w:rsidRPr="00DA24EE">
        <w:rPr>
          <w:b/>
          <w:sz w:val="23"/>
          <w:szCs w:val="23"/>
        </w:rPr>
        <w:t>201</w:t>
      </w:r>
      <w:r>
        <w:rPr>
          <w:b/>
          <w:sz w:val="23"/>
          <w:szCs w:val="23"/>
        </w:rPr>
        <w:t>6</w:t>
      </w:r>
      <w:r w:rsidRPr="00DA24EE">
        <w:rPr>
          <w:b/>
          <w:sz w:val="23"/>
          <w:szCs w:val="23"/>
        </w:rPr>
        <w:t>.gada 2</w:t>
      </w:r>
      <w:r w:rsidR="0075482B">
        <w:rPr>
          <w:b/>
          <w:sz w:val="23"/>
          <w:szCs w:val="23"/>
        </w:rPr>
        <w:t>6</w:t>
      </w:r>
      <w:r w:rsidRPr="00DA24EE">
        <w:rPr>
          <w:b/>
          <w:sz w:val="23"/>
          <w:szCs w:val="23"/>
        </w:rPr>
        <w:t>.aprīlī un ir spēkā vienu gadu, līdz 201</w:t>
      </w:r>
      <w:r>
        <w:rPr>
          <w:b/>
          <w:sz w:val="23"/>
          <w:szCs w:val="23"/>
        </w:rPr>
        <w:t>7</w:t>
      </w:r>
      <w:r w:rsidRPr="00DA24EE">
        <w:rPr>
          <w:b/>
          <w:sz w:val="23"/>
          <w:szCs w:val="23"/>
        </w:rPr>
        <w:t>.gada 20.aprīlim</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Līgums var tikt izbeigts, abām Pusēm rakstveidā vienojoties.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Pasūtītājs ir tiesīgs nekavējoties vienpusēji atkāpties no līguma izpildes neatlīdzinot zaudējumus, šādos gadījumos:</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 xml:space="preserve">Izpildītājs kavē Līguma izpildes uzsākšanu vairāk kā par vienu kalendāra mēnesi; </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Pakalpojums tiek sniegti nekvalitatīvi vai vispār netiek sniegts Izpildītāja vainas dēļ;</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Izpildītājs kļūst maksātnespējīgs, bankrotē, tā darbība tiek iz</w:t>
      </w:r>
      <w:r>
        <w:rPr>
          <w:sz w:val="23"/>
          <w:szCs w:val="23"/>
        </w:rPr>
        <w:t>beigta, pārtraukta vai apturēta</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Izpildītājs ir tiesīgs nekavējoties vienpusēji atkāpties no līguma izpildes neatlīdzinot zaudējumus, ja Pasūtītājs vairāk par vienu mēnesi kavē </w:t>
      </w:r>
      <w:r>
        <w:rPr>
          <w:sz w:val="23"/>
          <w:szCs w:val="23"/>
        </w:rPr>
        <w:t>Līguma 31</w:t>
      </w:r>
      <w:r w:rsidRPr="005B5F1C">
        <w:rPr>
          <w:sz w:val="23"/>
          <w:szCs w:val="23"/>
        </w:rPr>
        <w:t>.punktā noteiktās priekšapmaksas samaksu.</w:t>
      </w:r>
    </w:p>
    <w:p w:rsidR="00E16881" w:rsidRPr="005B5F1C" w:rsidRDefault="00E16881" w:rsidP="00E16881">
      <w:pPr>
        <w:shd w:val="clear" w:color="auto" w:fill="FFFFFF"/>
        <w:spacing w:before="240" w:after="240"/>
        <w:jc w:val="center"/>
        <w:rPr>
          <w:sz w:val="23"/>
          <w:szCs w:val="23"/>
        </w:rPr>
      </w:pPr>
      <w:r w:rsidRPr="005B5F1C">
        <w:rPr>
          <w:b/>
          <w:sz w:val="23"/>
          <w:szCs w:val="23"/>
        </w:rPr>
        <w:t>VII. Pušu atbildība</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Gadījumā, ja Izpildītājs kavē pakalpojuma uzsākšanu vairāk par vienu mēnesi, Pasūtītājs ir tiesīgs aprēķināt līgumsodu 0,2% apmērā no kopējās līguma summas par katru kavējuma dienu, bet ne vairāk kā 10% (desmit procentus) no kopējās līgumcenas. </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Gadījumā, ja Pasūtītājs nokavē šī Līguma </w:t>
      </w:r>
      <w:r>
        <w:rPr>
          <w:sz w:val="23"/>
          <w:szCs w:val="23"/>
        </w:rPr>
        <w:t>3</w:t>
      </w:r>
      <w:r w:rsidR="00D13523">
        <w:rPr>
          <w:sz w:val="23"/>
          <w:szCs w:val="23"/>
        </w:rPr>
        <w:t>1</w:t>
      </w:r>
      <w:r w:rsidRPr="005B5F1C">
        <w:rPr>
          <w:sz w:val="23"/>
          <w:szCs w:val="23"/>
        </w:rPr>
        <w:t>.</w:t>
      </w:r>
      <w:r>
        <w:rPr>
          <w:sz w:val="23"/>
          <w:szCs w:val="23"/>
        </w:rPr>
        <w:t xml:space="preserve"> vai 3</w:t>
      </w:r>
      <w:r w:rsidR="00D13523">
        <w:rPr>
          <w:sz w:val="23"/>
          <w:szCs w:val="23"/>
        </w:rPr>
        <w:t>2</w:t>
      </w:r>
      <w:r w:rsidRPr="005B5F1C">
        <w:rPr>
          <w:sz w:val="23"/>
          <w:szCs w:val="23"/>
        </w:rPr>
        <w:t>.punktā noteikto maksājuma termiņu, Izpildītājs ir tiesīgs aprēķināt līgumsodu 0,2% apmērā no kavētās summas par katru nokavējuma dienu, bet ne vairāk kā 10% (desmit procentus) apmērā no kopējās līgumcenas.</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Puses ir materiāli atbildīgas par zaudējumu nodarīšanu viena otrai, saskaņā ar spēkā esošajiem normatīvajiem aktiem.</w:t>
      </w:r>
    </w:p>
    <w:p w:rsidR="00E16881" w:rsidRPr="005B5F1C" w:rsidRDefault="00E16881" w:rsidP="00E16881">
      <w:pPr>
        <w:shd w:val="clear" w:color="auto" w:fill="FFFFFF"/>
        <w:spacing w:before="240" w:after="240"/>
        <w:jc w:val="center"/>
        <w:rPr>
          <w:sz w:val="23"/>
          <w:szCs w:val="23"/>
        </w:rPr>
      </w:pPr>
      <w:r w:rsidRPr="005B5F1C">
        <w:rPr>
          <w:b/>
          <w:sz w:val="23"/>
          <w:szCs w:val="23"/>
          <w:lang w:eastAsia="en-US"/>
        </w:rPr>
        <w:t>VIII. Līguma grozīšana</w:t>
      </w:r>
    </w:p>
    <w:p w:rsidR="00E16881" w:rsidRPr="005B5F1C" w:rsidRDefault="00E16881" w:rsidP="00E16881">
      <w:pPr>
        <w:numPr>
          <w:ilvl w:val="0"/>
          <w:numId w:val="1"/>
        </w:numPr>
        <w:shd w:val="clear" w:color="auto" w:fill="FFFFFF"/>
        <w:spacing w:after="80"/>
        <w:ind w:left="357" w:hanging="357"/>
        <w:jc w:val="both"/>
        <w:rPr>
          <w:sz w:val="23"/>
          <w:szCs w:val="23"/>
        </w:rPr>
      </w:pPr>
      <w:smartTag w:uri="schemas-tilde-lv/tildestengine" w:element="veidnes">
        <w:smartTagPr>
          <w:attr w:name="baseform" w:val="līgum|s"/>
          <w:attr w:name="id" w:val="-1"/>
          <w:attr w:name="text" w:val="līgumu"/>
        </w:smartTagPr>
        <w:r w:rsidRPr="003E52D7">
          <w:rPr>
            <w:sz w:val="23"/>
            <w:szCs w:val="23"/>
          </w:rPr>
          <w:t>Līgumu</w:t>
        </w:r>
      </w:smartTag>
      <w:r w:rsidRPr="003E52D7">
        <w:rPr>
          <w:sz w:val="23"/>
          <w:szCs w:val="23"/>
        </w:rPr>
        <w:t xml:space="preserve"> var nebūtiski papildināt vai grozīt, Līdzējiem savstarpēji vienojoties. Jebkuras </w:t>
      </w:r>
      <w:smartTag w:uri="schemas-tilde-lv/tildestengine" w:element="veidnes">
        <w:smartTagPr>
          <w:attr w:name="baseform" w:val="līgum|s"/>
          <w:attr w:name="id" w:val="-1"/>
          <w:attr w:name="text" w:val="līguma"/>
        </w:smartTagPr>
        <w:r w:rsidRPr="003E52D7">
          <w:rPr>
            <w:sz w:val="23"/>
            <w:szCs w:val="23"/>
          </w:rPr>
          <w:t>līguma</w:t>
        </w:r>
      </w:smartTag>
      <w:r w:rsidRPr="003E52D7">
        <w:rPr>
          <w:sz w:val="23"/>
          <w:szCs w:val="23"/>
        </w:rPr>
        <w:t xml:space="preserve"> izmaiņas vai papildinājumi tiek noformēti rakstveidā un kļūst par šā </w:t>
      </w:r>
      <w:smartTag w:uri="schemas-tilde-lv/tildestengine" w:element="veidnes">
        <w:smartTagPr>
          <w:attr w:name="baseform" w:val="līgum|s"/>
          <w:attr w:name="id" w:val="-1"/>
          <w:attr w:name="text" w:val="līguma"/>
        </w:smartTagPr>
        <w:r w:rsidRPr="003E52D7">
          <w:rPr>
            <w:sz w:val="23"/>
            <w:szCs w:val="23"/>
          </w:rPr>
          <w:t>līguma</w:t>
        </w:r>
      </w:smartTag>
      <w:r w:rsidRPr="003E52D7">
        <w:rPr>
          <w:sz w:val="23"/>
          <w:szCs w:val="23"/>
        </w:rPr>
        <w:t xml:space="preserve"> neatņemamām sastāvdaļām.</w:t>
      </w:r>
    </w:p>
    <w:p w:rsidR="00E16881" w:rsidRPr="005B5F1C" w:rsidRDefault="00E16881" w:rsidP="00E16881">
      <w:pPr>
        <w:numPr>
          <w:ilvl w:val="0"/>
          <w:numId w:val="1"/>
        </w:numPr>
        <w:shd w:val="clear" w:color="auto" w:fill="FFFFFF"/>
        <w:spacing w:line="274" w:lineRule="exact"/>
        <w:jc w:val="both"/>
        <w:rPr>
          <w:sz w:val="23"/>
          <w:szCs w:val="23"/>
        </w:rPr>
      </w:pPr>
      <w:r w:rsidRPr="003E52D7">
        <w:rPr>
          <w:sz w:val="23"/>
          <w:szCs w:val="23"/>
        </w:rPr>
        <w:t>Būtiski līguma grozījumi nav pieļaujami.</w:t>
      </w:r>
    </w:p>
    <w:p w:rsidR="00E16881" w:rsidRPr="005B5F1C" w:rsidRDefault="00E16881" w:rsidP="00E16881">
      <w:pPr>
        <w:shd w:val="clear" w:color="auto" w:fill="FFFFFF"/>
        <w:spacing w:before="240" w:after="240"/>
        <w:jc w:val="center"/>
        <w:rPr>
          <w:sz w:val="23"/>
          <w:szCs w:val="23"/>
        </w:rPr>
      </w:pPr>
      <w:r w:rsidRPr="005B5F1C">
        <w:rPr>
          <w:b/>
          <w:spacing w:val="-3"/>
          <w:sz w:val="23"/>
          <w:szCs w:val="23"/>
        </w:rPr>
        <w:t>IX. Nepārvarama vara</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ir pagarināms par laika periodu, kas vienāds ar nepārvaramas varas apstākļu darbības periodu un laiku.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Ja nepārvaramas varas apstākļu rezultātā Puse nevar izpildīt no Līguma izrietošās saistības ilgāk kā 30 (trīsdesmit) dienas pēc kārtas, tad Pusei ir tiesības izbeigt šo Līgumu</w:t>
      </w:r>
      <w:r>
        <w:rPr>
          <w:sz w:val="23"/>
          <w:szCs w:val="23"/>
        </w:rPr>
        <w:t>,</w:t>
      </w:r>
      <w:r w:rsidRPr="005B5F1C">
        <w:rPr>
          <w:sz w:val="23"/>
          <w:szCs w:val="23"/>
        </w:rPr>
        <w:t xml:space="preserve"> neatlīdzinot zaudējumus.</w:t>
      </w:r>
    </w:p>
    <w:p w:rsidR="00E16881" w:rsidRPr="005B5F1C" w:rsidRDefault="00E16881" w:rsidP="00EB44A7">
      <w:pPr>
        <w:shd w:val="clear" w:color="auto" w:fill="FFFFFF"/>
        <w:spacing w:before="120" w:after="240"/>
        <w:jc w:val="center"/>
        <w:rPr>
          <w:sz w:val="23"/>
          <w:szCs w:val="23"/>
        </w:rPr>
      </w:pPr>
      <w:r w:rsidRPr="005B5F1C">
        <w:rPr>
          <w:b/>
          <w:sz w:val="23"/>
          <w:szCs w:val="23"/>
        </w:rPr>
        <w:t>X. Strīdu izšķiršanas kārtība</w:t>
      </w:r>
    </w:p>
    <w:p w:rsidR="00E16881" w:rsidRPr="005B5F1C" w:rsidRDefault="00E16881" w:rsidP="00E16881">
      <w:pPr>
        <w:numPr>
          <w:ilvl w:val="0"/>
          <w:numId w:val="1"/>
        </w:numPr>
        <w:shd w:val="clear" w:color="auto" w:fill="FFFFFF"/>
        <w:spacing w:line="274" w:lineRule="exact"/>
        <w:jc w:val="both"/>
        <w:rPr>
          <w:sz w:val="23"/>
          <w:szCs w:val="23"/>
        </w:rPr>
      </w:pPr>
      <w:r w:rsidRPr="005B5F1C">
        <w:rPr>
          <w:sz w:val="23"/>
          <w:szCs w:val="23"/>
        </w:rPr>
        <w:t>Visi strīdi un nesaskaņas, kas rodas vai var rasties Līguma izpildes gaitā vai sakarā ar to, risināmi savstarpēju pārrunu ceļā, bet, nepanākot vienošanos 30 (trīsdesmit) dienu laikā, strīdus izskata tiesa saskaņā ar Latvijas Republikas normatīvajiem aktiem.</w:t>
      </w:r>
    </w:p>
    <w:p w:rsidR="00E16881" w:rsidRPr="005B5F1C" w:rsidRDefault="00E16881" w:rsidP="00E16881">
      <w:pPr>
        <w:shd w:val="clear" w:color="auto" w:fill="FFFFFF"/>
        <w:spacing w:before="240" w:after="240"/>
        <w:jc w:val="center"/>
        <w:rPr>
          <w:b/>
          <w:sz w:val="23"/>
          <w:szCs w:val="23"/>
        </w:rPr>
      </w:pPr>
      <w:r w:rsidRPr="005B5F1C">
        <w:rPr>
          <w:b/>
          <w:sz w:val="23"/>
          <w:szCs w:val="23"/>
        </w:rPr>
        <w:t>XI. Konfidencialitāte</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apņemas ievērot pilnīgu konfidencialitāti attiecībā uz visiem jautājumiem, kas saistīti ar šo Līgumu, un bez abpusējas vienošanās nenodot jebkādus dokumentus vai informāciju trešajām personām.</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Šī Līguma </w:t>
      </w:r>
      <w:r w:rsidR="00D13523">
        <w:rPr>
          <w:sz w:val="23"/>
          <w:szCs w:val="23"/>
        </w:rPr>
        <w:t>46</w:t>
      </w:r>
      <w:r w:rsidRPr="005B5F1C">
        <w:rPr>
          <w:sz w:val="23"/>
          <w:szCs w:val="23"/>
        </w:rPr>
        <w:t>.punkta nosacījumi neaizliedz Izpildītājam sniegt informāciju tā profesionālajiem konsultantiem ar nosacījumu, ka personas, kam būs pieejama šī informācija, būs iepazinušās ar konfidencialitātes nosacījumiem un uzņemsies līdzīgus konfidencialitātes nosacījumus.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Līguma </w:t>
      </w:r>
      <w:r>
        <w:rPr>
          <w:sz w:val="23"/>
          <w:szCs w:val="23"/>
        </w:rPr>
        <w:t>4</w:t>
      </w:r>
      <w:r w:rsidR="00D13523">
        <w:rPr>
          <w:sz w:val="23"/>
          <w:szCs w:val="23"/>
        </w:rPr>
        <w:t>6</w:t>
      </w:r>
      <w:r w:rsidRPr="005B5F1C">
        <w:rPr>
          <w:sz w:val="23"/>
          <w:szCs w:val="23"/>
        </w:rPr>
        <w:t xml:space="preserve">. un </w:t>
      </w:r>
      <w:r>
        <w:rPr>
          <w:sz w:val="23"/>
          <w:szCs w:val="23"/>
        </w:rPr>
        <w:t>4</w:t>
      </w:r>
      <w:r w:rsidR="00D13523">
        <w:rPr>
          <w:sz w:val="23"/>
          <w:szCs w:val="23"/>
        </w:rPr>
        <w:t>7</w:t>
      </w:r>
      <w:r w:rsidRPr="005B5F1C">
        <w:rPr>
          <w:sz w:val="23"/>
          <w:szCs w:val="23"/>
        </w:rPr>
        <w:t>. punktos ietvertais pienākums un ierobežojumi neattiecas uz informāciju:</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 ir vai kļūst publiski pieejama;</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 ir vai kļūst zināma no citiem avotiem un kurai nav noteikti informācijas izpaušanas ierobežojumi;</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kuras izpaušana nepieciešama tiesisku vai profesionālu pienākumu ietvaros vai pēc varas iestāžu pieprasījuma Latvijas Republikas normatīvajos aktos noteiktajos gadījumos.</w:t>
      </w:r>
    </w:p>
    <w:p w:rsidR="00E16881" w:rsidRPr="005B5F1C" w:rsidRDefault="00E16881" w:rsidP="00E16881">
      <w:pPr>
        <w:shd w:val="clear" w:color="auto" w:fill="FFFFFF"/>
        <w:spacing w:before="240" w:after="240"/>
        <w:jc w:val="center"/>
        <w:rPr>
          <w:sz w:val="23"/>
          <w:szCs w:val="23"/>
        </w:rPr>
      </w:pPr>
      <w:r w:rsidRPr="005B5F1C">
        <w:rPr>
          <w:b/>
          <w:sz w:val="23"/>
          <w:szCs w:val="23"/>
        </w:rPr>
        <w:t>XII. Noslēguma jautājumi</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apliecina, ka tām ir saprotams Līguma saturs un nozīme, ka tās atzīst Līgumu par pareizu, abpusēji izdevīgu, un vienlaikus paziņo, ka tas slēgts labprātīgi, pilnībā un vispusīgi ievērojot abu Pušu gribu un intereses.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Visi Līguma grozījumi vai papildinājumi sastādāmi rakstveidā, un pievienojami Līgumam kā pielikumi, kas pēc tam, kad tos parakstījušas abas Puses, kļūst par neatņemamām Līguma sastāvdaļām. </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Sūtījums uzskatāms par nosūtītu otrai Pusei, ja sūtītājs var pierādīt ar attiecīgu faksa aparāta izdruku ar apstiprinājumu par faksa nosūtīšanu vai elektronisku apstiprinājumu par nosūtīto e-pastu. Sūtījumi pa pastu sūtāmi vismaz ierakstīta sūtījuma veidā un tiek uzskatīti par saņemtiem ne vēlāk k</w:t>
      </w:r>
      <w:r w:rsidRPr="005B5F1C">
        <w:rPr>
          <w:bCs/>
          <w:sz w:val="23"/>
          <w:szCs w:val="23"/>
        </w:rPr>
        <w:t xml:space="preserve">ā </w:t>
      </w:r>
      <w:r w:rsidRPr="00451A04">
        <w:rPr>
          <w:bCs/>
          <w:sz w:val="23"/>
          <w:szCs w:val="23"/>
        </w:rPr>
        <w:t>5.</w:t>
      </w:r>
      <w:r>
        <w:rPr>
          <w:bCs/>
          <w:sz w:val="23"/>
          <w:szCs w:val="23"/>
        </w:rPr>
        <w:t xml:space="preserve"> </w:t>
      </w:r>
      <w:r w:rsidRPr="00451A04">
        <w:rPr>
          <w:bCs/>
          <w:sz w:val="23"/>
          <w:szCs w:val="23"/>
        </w:rPr>
        <w:t>(</w:t>
      </w:r>
      <w:r w:rsidRPr="00451A04">
        <w:rPr>
          <w:sz w:val="23"/>
          <w:szCs w:val="23"/>
        </w:rPr>
        <w:t>piektajā)</w:t>
      </w:r>
      <w:r w:rsidRPr="005B5F1C">
        <w:rPr>
          <w:sz w:val="23"/>
          <w:szCs w:val="23"/>
        </w:rPr>
        <w:t xml:space="preserve"> dienā no to nosūtīšanas.</w:t>
      </w:r>
    </w:p>
    <w:p w:rsidR="00E16881" w:rsidRDefault="00E16881" w:rsidP="00E16881">
      <w:pPr>
        <w:numPr>
          <w:ilvl w:val="0"/>
          <w:numId w:val="1"/>
        </w:numPr>
        <w:shd w:val="clear" w:color="auto" w:fill="FFFFFF"/>
        <w:spacing w:after="80"/>
        <w:jc w:val="both"/>
        <w:rPr>
          <w:sz w:val="23"/>
          <w:szCs w:val="23"/>
        </w:rPr>
      </w:pPr>
      <w:r w:rsidRPr="005B5F1C">
        <w:rPr>
          <w:sz w:val="23"/>
          <w:szCs w:val="23"/>
        </w:rPr>
        <w:t>Līgums ir saistošs Pusēm, to pilnvarotajām personām, kā arī tiesību un saistību pārņēmējiem.</w:t>
      </w:r>
      <w:r>
        <w:rPr>
          <w:sz w:val="23"/>
          <w:szCs w:val="23"/>
        </w:rPr>
        <w:t xml:space="preserve"> </w:t>
      </w:r>
    </w:p>
    <w:p w:rsidR="00E16881" w:rsidRPr="005B5F1C" w:rsidRDefault="00E16881" w:rsidP="00E16881">
      <w:pPr>
        <w:numPr>
          <w:ilvl w:val="0"/>
          <w:numId w:val="1"/>
        </w:numPr>
        <w:shd w:val="clear" w:color="auto" w:fill="FFFFFF"/>
        <w:spacing w:after="80"/>
        <w:jc w:val="both"/>
        <w:rPr>
          <w:sz w:val="23"/>
          <w:szCs w:val="23"/>
        </w:rPr>
      </w:pPr>
      <w:r>
        <w:rPr>
          <w:sz w:val="23"/>
          <w:szCs w:val="23"/>
        </w:rPr>
        <w:t>Ja tiek konstatētas pretrunas starp Līguma nosacījumiem un tā pielikumiem, piemēro pielikuma nosacījumus.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apņemas nekavējoties paziņot viena otrai par savas atrašanās vietas, pārstāvja, bankas rekvizītu un citas būtiskās informācijas izmaiņām, kas var ietekmēt Līguma pienācīgu izpildi.</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Līgums sastādīts latviešu valodā uz </w:t>
      </w:r>
      <w:r w:rsidR="00EE3467">
        <w:rPr>
          <w:sz w:val="23"/>
          <w:szCs w:val="23"/>
        </w:rPr>
        <w:t>7</w:t>
      </w:r>
      <w:r w:rsidRPr="005B5F1C">
        <w:rPr>
          <w:sz w:val="23"/>
          <w:szCs w:val="23"/>
        </w:rPr>
        <w:t xml:space="preserve"> (</w:t>
      </w:r>
      <w:r w:rsidR="00BF08EA">
        <w:rPr>
          <w:sz w:val="23"/>
          <w:szCs w:val="23"/>
        </w:rPr>
        <w:t>septiņām</w:t>
      </w:r>
      <w:r w:rsidRPr="005B5F1C">
        <w:rPr>
          <w:sz w:val="23"/>
          <w:szCs w:val="23"/>
        </w:rPr>
        <w:t>) lapām ar šādiem pielikumiem, kas ir šī Līguma neatņemamas sastāvdaļas:</w:t>
      </w:r>
    </w:p>
    <w:p w:rsidR="00E16881" w:rsidRDefault="00E16881" w:rsidP="00E16881">
      <w:pPr>
        <w:numPr>
          <w:ilvl w:val="1"/>
          <w:numId w:val="1"/>
        </w:numPr>
        <w:shd w:val="clear" w:color="auto" w:fill="FFFFFF"/>
        <w:tabs>
          <w:tab w:val="left" w:pos="851"/>
        </w:tabs>
        <w:ind w:left="788" w:hanging="431"/>
        <w:jc w:val="both"/>
        <w:rPr>
          <w:sz w:val="23"/>
          <w:szCs w:val="23"/>
        </w:rPr>
      </w:pPr>
      <w:r>
        <w:rPr>
          <w:sz w:val="23"/>
          <w:szCs w:val="23"/>
        </w:rPr>
        <w:t>tehnisk</w:t>
      </w:r>
      <w:r w:rsidR="00985E2B">
        <w:rPr>
          <w:sz w:val="23"/>
          <w:szCs w:val="23"/>
        </w:rPr>
        <w:t>ā</w:t>
      </w:r>
      <w:r w:rsidR="006E5855">
        <w:rPr>
          <w:sz w:val="23"/>
          <w:szCs w:val="23"/>
        </w:rPr>
        <w:t xml:space="preserve"> piedāvājuma izvilkums</w:t>
      </w:r>
      <w:r w:rsidR="00591FA3">
        <w:rPr>
          <w:sz w:val="23"/>
          <w:szCs w:val="23"/>
        </w:rPr>
        <w:t xml:space="preserve"> uz 4 lp</w:t>
      </w:r>
      <w:r>
        <w:rPr>
          <w:sz w:val="23"/>
          <w:szCs w:val="23"/>
        </w:rPr>
        <w:t>;</w:t>
      </w:r>
    </w:p>
    <w:p w:rsidR="00E16881" w:rsidRDefault="00295E4E" w:rsidP="00E16881">
      <w:pPr>
        <w:numPr>
          <w:ilvl w:val="1"/>
          <w:numId w:val="1"/>
        </w:numPr>
        <w:shd w:val="clear" w:color="auto" w:fill="FFFFFF"/>
        <w:tabs>
          <w:tab w:val="left" w:pos="851"/>
        </w:tabs>
        <w:ind w:left="788" w:hanging="431"/>
        <w:jc w:val="both"/>
        <w:rPr>
          <w:sz w:val="23"/>
          <w:szCs w:val="23"/>
        </w:rPr>
      </w:pPr>
      <w:r>
        <w:rPr>
          <w:sz w:val="23"/>
          <w:szCs w:val="23"/>
        </w:rPr>
        <w:t>licences kopija</w:t>
      </w:r>
      <w:r w:rsidR="00591FA3">
        <w:rPr>
          <w:sz w:val="23"/>
          <w:szCs w:val="23"/>
        </w:rPr>
        <w:t xml:space="preserve"> uz 1 lp</w:t>
      </w:r>
      <w:r>
        <w:rPr>
          <w:sz w:val="23"/>
          <w:szCs w:val="23"/>
        </w:rPr>
        <w:t>;</w:t>
      </w:r>
    </w:p>
    <w:p w:rsidR="00295E4E" w:rsidRDefault="00295E4E" w:rsidP="00E16881">
      <w:pPr>
        <w:numPr>
          <w:ilvl w:val="1"/>
          <w:numId w:val="1"/>
        </w:numPr>
        <w:shd w:val="clear" w:color="auto" w:fill="FFFFFF"/>
        <w:tabs>
          <w:tab w:val="left" w:pos="851"/>
        </w:tabs>
        <w:ind w:left="788" w:hanging="431"/>
        <w:jc w:val="both"/>
        <w:rPr>
          <w:sz w:val="23"/>
          <w:szCs w:val="23"/>
        </w:rPr>
      </w:pPr>
      <w:r>
        <w:rPr>
          <w:sz w:val="23"/>
          <w:szCs w:val="23"/>
        </w:rPr>
        <w:t>sertifikāta kopija</w:t>
      </w:r>
      <w:r w:rsidR="00591FA3">
        <w:rPr>
          <w:sz w:val="23"/>
          <w:szCs w:val="23"/>
        </w:rPr>
        <w:t xml:space="preserve"> uz 1 lp</w:t>
      </w:r>
      <w:r>
        <w:rPr>
          <w:sz w:val="23"/>
          <w:szCs w:val="23"/>
        </w:rPr>
        <w:t>;</w:t>
      </w:r>
    </w:p>
    <w:p w:rsidR="00295E4E" w:rsidRPr="005B5F1C" w:rsidRDefault="00295E4E" w:rsidP="00E16881">
      <w:pPr>
        <w:numPr>
          <w:ilvl w:val="1"/>
          <w:numId w:val="1"/>
        </w:numPr>
        <w:shd w:val="clear" w:color="auto" w:fill="FFFFFF"/>
        <w:tabs>
          <w:tab w:val="left" w:pos="851"/>
        </w:tabs>
        <w:ind w:left="788" w:hanging="431"/>
        <w:jc w:val="both"/>
        <w:rPr>
          <w:sz w:val="23"/>
          <w:szCs w:val="23"/>
        </w:rPr>
      </w:pPr>
      <w:r>
        <w:rPr>
          <w:sz w:val="23"/>
          <w:szCs w:val="23"/>
        </w:rPr>
        <w:t>apdrošināšanas polises kopija</w:t>
      </w:r>
      <w:r w:rsidR="00591FA3">
        <w:rPr>
          <w:sz w:val="23"/>
          <w:szCs w:val="23"/>
        </w:rPr>
        <w:t xml:space="preserve"> uz 2 lp</w:t>
      </w:r>
      <w:r>
        <w:rPr>
          <w:sz w:val="23"/>
          <w:szCs w:val="23"/>
        </w:rPr>
        <w:t>.</w:t>
      </w:r>
    </w:p>
    <w:p w:rsidR="00E16881" w:rsidRPr="005B5F1C" w:rsidRDefault="00E16881" w:rsidP="00593685">
      <w:pPr>
        <w:shd w:val="clear" w:color="auto" w:fill="FFFFFF"/>
        <w:tabs>
          <w:tab w:val="left" w:pos="0"/>
        </w:tabs>
        <w:spacing w:before="240" w:after="240"/>
        <w:jc w:val="center"/>
        <w:rPr>
          <w:b/>
          <w:sz w:val="23"/>
          <w:szCs w:val="23"/>
        </w:rPr>
      </w:pPr>
      <w:r w:rsidRPr="005B5F1C">
        <w:rPr>
          <w:b/>
          <w:sz w:val="23"/>
          <w:szCs w:val="23"/>
        </w:rPr>
        <w:t>XIII. Pušu atbildīgās personas</w:t>
      </w:r>
    </w:p>
    <w:p w:rsidR="00E16881" w:rsidRPr="005056BC" w:rsidRDefault="00E16881" w:rsidP="009A140A">
      <w:pPr>
        <w:numPr>
          <w:ilvl w:val="0"/>
          <w:numId w:val="1"/>
        </w:numPr>
        <w:shd w:val="clear" w:color="auto" w:fill="FFFFFF"/>
        <w:tabs>
          <w:tab w:val="left" w:pos="851"/>
        </w:tabs>
        <w:spacing w:after="120"/>
        <w:ind w:left="357" w:hanging="357"/>
        <w:jc w:val="both"/>
        <w:rPr>
          <w:sz w:val="23"/>
          <w:szCs w:val="23"/>
        </w:rPr>
      </w:pPr>
      <w:r w:rsidRPr="005056BC">
        <w:rPr>
          <w:sz w:val="23"/>
          <w:szCs w:val="23"/>
          <w:lang w:eastAsia="en-US"/>
        </w:rPr>
        <w:t>no Pasūtītāja puses:</w:t>
      </w:r>
    </w:p>
    <w:tbl>
      <w:tblPr>
        <w:tblW w:w="7303" w:type="dxa"/>
        <w:jc w:val="center"/>
        <w:tblLook w:val="01E0" w:firstRow="1" w:lastRow="1" w:firstColumn="1" w:lastColumn="1" w:noHBand="0" w:noVBand="0"/>
      </w:tblPr>
      <w:tblGrid>
        <w:gridCol w:w="1903"/>
        <w:gridCol w:w="5400"/>
      </w:tblGrid>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bookmarkStart w:id="0" w:name="OLE_LINK23"/>
            <w:r w:rsidRPr="005056BC">
              <w:rPr>
                <w:sz w:val="23"/>
                <w:szCs w:val="23"/>
                <w:lang w:eastAsia="en-US"/>
              </w:rPr>
              <w:t>Vārds, uzvārds:</w:t>
            </w:r>
          </w:p>
        </w:tc>
        <w:tc>
          <w:tcPr>
            <w:tcW w:w="5400" w:type="dxa"/>
          </w:tcPr>
          <w:p w:rsidR="00E16881" w:rsidRPr="00C03466" w:rsidRDefault="00902DE8" w:rsidP="00136618">
            <w:pPr>
              <w:suppressAutoHyphens w:val="0"/>
              <w:ind w:left="993" w:hanging="567"/>
              <w:jc w:val="both"/>
              <w:rPr>
                <w:b/>
                <w:sz w:val="23"/>
                <w:szCs w:val="23"/>
                <w:lang w:eastAsia="en-US"/>
              </w:rPr>
            </w:pPr>
            <w:r w:rsidRPr="00C03466">
              <w:rPr>
                <w:b/>
                <w:sz w:val="23"/>
                <w:szCs w:val="23"/>
                <w:lang w:eastAsia="en-US"/>
              </w:rPr>
              <w:t>Ēvalds Mekšs</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Amats</w:t>
            </w:r>
          </w:p>
        </w:tc>
        <w:tc>
          <w:tcPr>
            <w:tcW w:w="5400" w:type="dxa"/>
          </w:tcPr>
          <w:p w:rsidR="00E16881" w:rsidRPr="005056BC" w:rsidRDefault="00902DE8" w:rsidP="00136618">
            <w:pPr>
              <w:suppressAutoHyphens w:val="0"/>
              <w:ind w:left="993" w:hanging="567"/>
              <w:jc w:val="both"/>
              <w:rPr>
                <w:sz w:val="23"/>
                <w:szCs w:val="23"/>
                <w:lang w:eastAsia="en-US"/>
              </w:rPr>
            </w:pPr>
            <w:r>
              <w:rPr>
                <w:sz w:val="23"/>
                <w:szCs w:val="23"/>
                <w:lang w:eastAsia="en-US"/>
              </w:rPr>
              <w:t>valdes loceklis</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Tālrunis:</w:t>
            </w:r>
          </w:p>
        </w:tc>
        <w:tc>
          <w:tcPr>
            <w:tcW w:w="5400" w:type="dxa"/>
          </w:tcPr>
          <w:p w:rsidR="00E16881" w:rsidRPr="005056BC" w:rsidRDefault="00C9482F" w:rsidP="00136618">
            <w:pPr>
              <w:suppressAutoHyphens w:val="0"/>
              <w:ind w:left="993" w:hanging="567"/>
              <w:jc w:val="both"/>
              <w:rPr>
                <w:sz w:val="23"/>
                <w:szCs w:val="23"/>
                <w:lang w:eastAsia="en-US"/>
              </w:rPr>
            </w:pPr>
            <w:r w:rsidRPr="00C9482F">
              <w:rPr>
                <w:sz w:val="23"/>
                <w:szCs w:val="23"/>
                <w:lang w:eastAsia="en-US"/>
              </w:rPr>
              <w:t>29544113</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E-pasta adrese:</w:t>
            </w:r>
          </w:p>
        </w:tc>
        <w:tc>
          <w:tcPr>
            <w:tcW w:w="5400" w:type="dxa"/>
          </w:tcPr>
          <w:p w:rsidR="00E16881" w:rsidRPr="005056BC" w:rsidRDefault="00D026F4" w:rsidP="00C9482F">
            <w:pPr>
              <w:suppressAutoHyphens w:val="0"/>
              <w:ind w:left="399"/>
              <w:jc w:val="both"/>
              <w:rPr>
                <w:sz w:val="23"/>
                <w:szCs w:val="23"/>
                <w:lang w:eastAsia="en-US"/>
              </w:rPr>
            </w:pPr>
            <w:hyperlink r:id="rId7" w:history="1">
              <w:r w:rsidR="00C9482F" w:rsidRPr="00FE31C6">
                <w:rPr>
                  <w:rStyle w:val="Hyperlink"/>
                  <w:sz w:val="23"/>
                  <w:szCs w:val="23"/>
                  <w:lang w:eastAsia="en-US"/>
                </w:rPr>
                <w:t>tramvaju@dautkom.lv</w:t>
              </w:r>
            </w:hyperlink>
            <w:r w:rsidR="00C9482F">
              <w:rPr>
                <w:sz w:val="23"/>
                <w:szCs w:val="23"/>
                <w:lang w:eastAsia="en-US"/>
              </w:rPr>
              <w:t xml:space="preserve"> </w:t>
            </w:r>
          </w:p>
        </w:tc>
      </w:tr>
      <w:bookmarkEnd w:id="0"/>
    </w:tbl>
    <w:p w:rsidR="00E16881" w:rsidRDefault="00E16881" w:rsidP="00E16881">
      <w:pPr>
        <w:tabs>
          <w:tab w:val="left" w:pos="851"/>
        </w:tabs>
        <w:suppressAutoHyphens w:val="0"/>
        <w:ind w:left="360"/>
        <w:jc w:val="both"/>
        <w:rPr>
          <w:sz w:val="23"/>
          <w:szCs w:val="23"/>
          <w:lang w:eastAsia="en-US"/>
        </w:rPr>
      </w:pPr>
    </w:p>
    <w:p w:rsidR="00E16881" w:rsidRPr="005056BC" w:rsidRDefault="00E16881" w:rsidP="009A140A">
      <w:pPr>
        <w:numPr>
          <w:ilvl w:val="0"/>
          <w:numId w:val="1"/>
        </w:numPr>
        <w:tabs>
          <w:tab w:val="left" w:pos="851"/>
        </w:tabs>
        <w:suppressAutoHyphens w:val="0"/>
        <w:spacing w:after="120"/>
        <w:ind w:left="357" w:hanging="357"/>
        <w:jc w:val="both"/>
        <w:rPr>
          <w:sz w:val="23"/>
          <w:szCs w:val="23"/>
          <w:lang w:eastAsia="en-US"/>
        </w:rPr>
      </w:pPr>
      <w:r w:rsidRPr="005056BC">
        <w:rPr>
          <w:sz w:val="23"/>
          <w:szCs w:val="23"/>
          <w:lang w:eastAsia="en-US"/>
        </w:rPr>
        <w:t>no Izpildītāja puses:</w:t>
      </w:r>
    </w:p>
    <w:tbl>
      <w:tblPr>
        <w:tblW w:w="7303" w:type="dxa"/>
        <w:jc w:val="center"/>
        <w:tblLook w:val="01E0" w:firstRow="1" w:lastRow="1" w:firstColumn="1" w:lastColumn="1" w:noHBand="0" w:noVBand="0"/>
      </w:tblPr>
      <w:tblGrid>
        <w:gridCol w:w="1903"/>
        <w:gridCol w:w="5400"/>
      </w:tblGrid>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Vārds, uzvārds:</w:t>
            </w:r>
          </w:p>
        </w:tc>
        <w:tc>
          <w:tcPr>
            <w:tcW w:w="5400" w:type="dxa"/>
          </w:tcPr>
          <w:p w:rsidR="00E16881" w:rsidRPr="00B565DC" w:rsidRDefault="00562F79" w:rsidP="00136618">
            <w:pPr>
              <w:suppressAutoHyphens w:val="0"/>
              <w:jc w:val="both"/>
              <w:rPr>
                <w:b/>
                <w:sz w:val="23"/>
                <w:szCs w:val="23"/>
                <w:lang w:eastAsia="en-US"/>
              </w:rPr>
            </w:pPr>
            <w:r w:rsidRPr="00B565DC">
              <w:rPr>
                <w:b/>
                <w:sz w:val="23"/>
                <w:szCs w:val="23"/>
                <w:lang w:eastAsia="en-US"/>
              </w:rPr>
              <w:t>Gunta Darkevica</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Amats</w:t>
            </w:r>
          </w:p>
        </w:tc>
        <w:tc>
          <w:tcPr>
            <w:tcW w:w="5400" w:type="dxa"/>
          </w:tcPr>
          <w:p w:rsidR="00E16881" w:rsidRPr="005056BC" w:rsidRDefault="00562F79" w:rsidP="00136618">
            <w:pPr>
              <w:suppressAutoHyphens w:val="0"/>
              <w:jc w:val="both"/>
              <w:rPr>
                <w:sz w:val="23"/>
                <w:szCs w:val="23"/>
                <w:lang w:eastAsia="en-US"/>
              </w:rPr>
            </w:pPr>
            <w:r>
              <w:rPr>
                <w:sz w:val="23"/>
                <w:szCs w:val="23"/>
                <w:lang w:eastAsia="en-US"/>
              </w:rPr>
              <w:t>valdes locekle</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Tālrunis:</w:t>
            </w:r>
          </w:p>
        </w:tc>
        <w:tc>
          <w:tcPr>
            <w:tcW w:w="5400" w:type="dxa"/>
          </w:tcPr>
          <w:p w:rsidR="00562F79" w:rsidRPr="005056BC" w:rsidRDefault="00562F79" w:rsidP="00136618">
            <w:pPr>
              <w:suppressAutoHyphens w:val="0"/>
              <w:jc w:val="both"/>
              <w:rPr>
                <w:sz w:val="23"/>
                <w:szCs w:val="23"/>
                <w:lang w:eastAsia="en-US"/>
              </w:rPr>
            </w:pPr>
            <w:r>
              <w:rPr>
                <w:sz w:val="23"/>
                <w:szCs w:val="23"/>
                <w:lang w:eastAsia="en-US"/>
              </w:rPr>
              <w:t>67222237</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E-pasta adrese:</w:t>
            </w:r>
          </w:p>
        </w:tc>
        <w:tc>
          <w:tcPr>
            <w:tcW w:w="5400" w:type="dxa"/>
          </w:tcPr>
          <w:p w:rsidR="00E16881" w:rsidRPr="005056BC" w:rsidRDefault="00D026F4" w:rsidP="00136618">
            <w:pPr>
              <w:suppressAutoHyphens w:val="0"/>
              <w:jc w:val="both"/>
              <w:rPr>
                <w:sz w:val="23"/>
                <w:szCs w:val="23"/>
                <w:lang w:eastAsia="en-US"/>
              </w:rPr>
            </w:pPr>
            <w:hyperlink r:id="rId8" w:history="1">
              <w:r w:rsidR="00562F79" w:rsidRPr="00D76A6E">
                <w:rPr>
                  <w:rStyle w:val="Hyperlink"/>
                  <w:sz w:val="23"/>
                  <w:szCs w:val="23"/>
                  <w:lang w:eastAsia="en-US"/>
                </w:rPr>
                <w:t>gunta.darkevica@bdo.lv</w:t>
              </w:r>
            </w:hyperlink>
            <w:r w:rsidR="00562F79">
              <w:rPr>
                <w:sz w:val="23"/>
                <w:szCs w:val="23"/>
                <w:lang w:eastAsia="en-US"/>
              </w:rPr>
              <w:t xml:space="preserve"> </w:t>
            </w:r>
          </w:p>
        </w:tc>
      </w:tr>
    </w:tbl>
    <w:p w:rsidR="00EE3467" w:rsidRDefault="00EE3467" w:rsidP="00E16881">
      <w:pPr>
        <w:tabs>
          <w:tab w:val="left" w:pos="840"/>
        </w:tabs>
        <w:jc w:val="center"/>
        <w:rPr>
          <w:b/>
          <w:sz w:val="23"/>
          <w:szCs w:val="23"/>
        </w:rPr>
      </w:pPr>
    </w:p>
    <w:p w:rsidR="00E16881" w:rsidRDefault="00E16881" w:rsidP="00E16881">
      <w:pPr>
        <w:tabs>
          <w:tab w:val="left" w:pos="840"/>
        </w:tabs>
        <w:jc w:val="center"/>
        <w:rPr>
          <w:b/>
          <w:sz w:val="23"/>
          <w:szCs w:val="23"/>
        </w:rPr>
      </w:pPr>
      <w:r w:rsidRPr="005B5F1C">
        <w:rPr>
          <w:b/>
          <w:sz w:val="23"/>
          <w:szCs w:val="23"/>
        </w:rPr>
        <w:t>XIV. Pušu rekvizīti</w:t>
      </w:r>
    </w:p>
    <w:p w:rsidR="00562F79" w:rsidRPr="005B5F1C" w:rsidRDefault="00562F79" w:rsidP="00E16881">
      <w:pPr>
        <w:tabs>
          <w:tab w:val="left" w:pos="840"/>
        </w:tabs>
        <w:jc w:val="center"/>
        <w:rPr>
          <w:b/>
          <w:sz w:val="23"/>
          <w:szCs w:val="23"/>
        </w:rPr>
      </w:pPr>
    </w:p>
    <w:tbl>
      <w:tblPr>
        <w:tblW w:w="9925" w:type="dxa"/>
        <w:tblLook w:val="00A0" w:firstRow="1" w:lastRow="0" w:firstColumn="1" w:lastColumn="0" w:noHBand="0" w:noVBand="0"/>
      </w:tblPr>
      <w:tblGrid>
        <w:gridCol w:w="5245"/>
        <w:gridCol w:w="4680"/>
      </w:tblGrid>
      <w:tr w:rsidR="00562F79" w:rsidRPr="00562F79" w:rsidTr="00C74347">
        <w:tc>
          <w:tcPr>
            <w:tcW w:w="5245" w:type="dxa"/>
          </w:tcPr>
          <w:p w:rsidR="00562F79" w:rsidRPr="00562F79" w:rsidRDefault="00562F79" w:rsidP="00562F79">
            <w:pPr>
              <w:overflowPunct w:val="0"/>
              <w:autoSpaceDE w:val="0"/>
              <w:jc w:val="both"/>
              <w:textAlignment w:val="baseline"/>
              <w:rPr>
                <w:noProof/>
                <w:sz w:val="22"/>
                <w:szCs w:val="22"/>
              </w:rPr>
            </w:pPr>
            <w:r w:rsidRPr="00562F79">
              <w:rPr>
                <w:noProof/>
                <w:sz w:val="22"/>
                <w:szCs w:val="22"/>
              </w:rPr>
              <w:t>PASŪTĪTĀJS:</w:t>
            </w:r>
          </w:p>
          <w:p w:rsidR="00DA7849" w:rsidRDefault="00DA7849" w:rsidP="00562F79">
            <w:pPr>
              <w:keepNext/>
              <w:suppressAutoHyphens w:val="0"/>
              <w:ind w:left="-28"/>
              <w:outlineLvl w:val="2"/>
              <w:rPr>
                <w:rFonts w:eastAsiaTheme="minorHAnsi"/>
                <w:b/>
                <w:bCs/>
                <w:sz w:val="22"/>
                <w:szCs w:val="22"/>
                <w:lang w:val="en-US" w:eastAsia="en-US"/>
              </w:rPr>
            </w:pPr>
          </w:p>
          <w:p w:rsidR="00562F79" w:rsidRPr="00562F79" w:rsidRDefault="00C344A2" w:rsidP="00562F79">
            <w:pPr>
              <w:keepNext/>
              <w:suppressAutoHyphens w:val="0"/>
              <w:ind w:left="-28"/>
              <w:outlineLvl w:val="2"/>
              <w:rPr>
                <w:rFonts w:eastAsiaTheme="minorHAnsi"/>
                <w:b/>
                <w:bCs/>
                <w:sz w:val="22"/>
                <w:szCs w:val="22"/>
                <w:lang w:val="en-US" w:eastAsia="en-US"/>
              </w:rPr>
            </w:pPr>
            <w:r>
              <w:rPr>
                <w:rFonts w:eastAsiaTheme="minorHAnsi"/>
                <w:b/>
                <w:bCs/>
                <w:sz w:val="22"/>
                <w:szCs w:val="22"/>
                <w:lang w:val="en-US" w:eastAsia="en-US"/>
              </w:rPr>
              <w:t>SIA “</w:t>
            </w:r>
            <w:r w:rsidR="00D11669">
              <w:rPr>
                <w:rFonts w:eastAsiaTheme="minorHAnsi"/>
                <w:b/>
                <w:bCs/>
                <w:sz w:val="22"/>
                <w:szCs w:val="22"/>
                <w:lang w:val="en-US" w:eastAsia="en-US"/>
              </w:rPr>
              <w:t>Daugavpils satiksme</w:t>
            </w:r>
            <w:r>
              <w:rPr>
                <w:rFonts w:eastAsiaTheme="minorHAnsi"/>
                <w:b/>
                <w:bCs/>
                <w:sz w:val="22"/>
                <w:szCs w:val="22"/>
                <w:lang w:val="en-US" w:eastAsia="en-US"/>
              </w:rPr>
              <w:t>”</w:t>
            </w:r>
          </w:p>
          <w:p w:rsidR="00562F79" w:rsidRPr="00562F79" w:rsidRDefault="00562F79" w:rsidP="00562F79">
            <w:pPr>
              <w:suppressAutoHyphens w:val="0"/>
              <w:ind w:left="-28"/>
              <w:rPr>
                <w:rFonts w:eastAsiaTheme="minorHAnsi"/>
                <w:sz w:val="22"/>
                <w:szCs w:val="22"/>
                <w:lang w:val="en-US" w:eastAsia="en-US"/>
              </w:rPr>
            </w:pPr>
            <w:r w:rsidRPr="00562F79">
              <w:rPr>
                <w:rFonts w:eastAsiaTheme="minorHAnsi"/>
                <w:sz w:val="22"/>
                <w:szCs w:val="22"/>
                <w:lang w:val="en-US" w:eastAsia="en-US"/>
              </w:rPr>
              <w:t>reģ.Nr.</w:t>
            </w:r>
            <w:r w:rsidRPr="00562F79">
              <w:rPr>
                <w:sz w:val="22"/>
                <w:szCs w:val="22"/>
              </w:rPr>
              <w:t xml:space="preserve"> </w:t>
            </w:r>
            <w:r w:rsidR="002A49CB" w:rsidRPr="00A039A6">
              <w:rPr>
                <w:bCs/>
                <w:color w:val="000000"/>
                <w:sz w:val="23"/>
                <w:szCs w:val="23"/>
              </w:rPr>
              <w:t>41503029600</w:t>
            </w:r>
          </w:p>
          <w:p w:rsidR="00562F79" w:rsidRPr="00562F79" w:rsidRDefault="002A49CB" w:rsidP="00562F79">
            <w:pPr>
              <w:suppressAutoHyphens w:val="0"/>
              <w:ind w:left="-28"/>
              <w:rPr>
                <w:rFonts w:eastAsiaTheme="minorHAnsi"/>
                <w:sz w:val="22"/>
                <w:szCs w:val="22"/>
                <w:lang w:val="en-US" w:eastAsia="en-US"/>
              </w:rPr>
            </w:pPr>
            <w:r w:rsidRPr="00A039A6">
              <w:rPr>
                <w:bCs/>
                <w:color w:val="000000"/>
                <w:sz w:val="23"/>
                <w:szCs w:val="23"/>
              </w:rPr>
              <w:t>Vasarnīcu iela 20, Daugavpils</w:t>
            </w:r>
            <w:r>
              <w:rPr>
                <w:noProof/>
                <w:sz w:val="22"/>
                <w:szCs w:val="22"/>
              </w:rPr>
              <w:t>, LV - 5417</w:t>
            </w:r>
          </w:p>
          <w:p w:rsidR="00562F79" w:rsidRPr="00562F79" w:rsidRDefault="00562F79" w:rsidP="00562F79">
            <w:pPr>
              <w:suppressAutoHyphens w:val="0"/>
              <w:rPr>
                <w:rFonts w:eastAsiaTheme="minorHAnsi"/>
                <w:sz w:val="22"/>
                <w:szCs w:val="22"/>
                <w:lang w:val="en-US" w:eastAsia="en-US"/>
              </w:rPr>
            </w:pPr>
          </w:p>
          <w:p w:rsidR="00562F79" w:rsidRPr="00562F79" w:rsidRDefault="00562F79" w:rsidP="00562F79">
            <w:pPr>
              <w:suppressAutoHyphens w:val="0"/>
              <w:rPr>
                <w:rFonts w:eastAsiaTheme="minorHAnsi"/>
                <w:sz w:val="22"/>
                <w:szCs w:val="22"/>
                <w:lang w:val="en-US" w:eastAsia="en-US"/>
              </w:rPr>
            </w:pPr>
          </w:p>
          <w:p w:rsidR="00562F79" w:rsidRPr="00562F79" w:rsidRDefault="00562F79" w:rsidP="00562F79">
            <w:pPr>
              <w:suppressAutoHyphens w:val="0"/>
              <w:rPr>
                <w:rFonts w:eastAsiaTheme="minorHAnsi"/>
                <w:sz w:val="22"/>
                <w:szCs w:val="22"/>
                <w:lang w:val="en-US" w:eastAsia="en-US"/>
              </w:rPr>
            </w:pPr>
          </w:p>
          <w:p w:rsidR="00562F79" w:rsidRDefault="00562F79" w:rsidP="00562F79">
            <w:pPr>
              <w:suppressAutoHyphens w:val="0"/>
              <w:rPr>
                <w:rFonts w:eastAsiaTheme="minorHAnsi"/>
                <w:sz w:val="22"/>
                <w:szCs w:val="22"/>
                <w:lang w:val="en-US" w:eastAsia="en-US"/>
              </w:rPr>
            </w:pPr>
          </w:p>
          <w:p w:rsidR="00697B24" w:rsidRPr="00562F79" w:rsidRDefault="00697B24" w:rsidP="00562F79">
            <w:pPr>
              <w:suppressAutoHyphens w:val="0"/>
              <w:rPr>
                <w:rFonts w:eastAsiaTheme="minorHAnsi"/>
                <w:sz w:val="22"/>
                <w:szCs w:val="22"/>
                <w:lang w:val="en-US" w:eastAsia="en-US"/>
              </w:rPr>
            </w:pPr>
          </w:p>
          <w:p w:rsidR="005B6AC8" w:rsidRDefault="00562F79" w:rsidP="00562F79">
            <w:pPr>
              <w:suppressAutoHyphens w:val="0"/>
              <w:rPr>
                <w:rFonts w:eastAsiaTheme="minorHAnsi"/>
                <w:sz w:val="22"/>
                <w:szCs w:val="22"/>
                <w:lang w:val="en-US" w:eastAsia="en-US"/>
              </w:rPr>
            </w:pPr>
            <w:r w:rsidRPr="00562F79">
              <w:rPr>
                <w:rFonts w:eastAsiaTheme="minorHAnsi"/>
                <w:sz w:val="22"/>
                <w:szCs w:val="22"/>
                <w:lang w:val="en-US" w:eastAsia="en-US"/>
              </w:rPr>
              <w:t>V</w:t>
            </w:r>
            <w:r w:rsidR="0043792E">
              <w:rPr>
                <w:rFonts w:eastAsiaTheme="minorHAnsi"/>
                <w:sz w:val="22"/>
                <w:szCs w:val="22"/>
                <w:lang w:val="en-US" w:eastAsia="en-US"/>
              </w:rPr>
              <w:t>aldes locekļi</w:t>
            </w:r>
            <w:r w:rsidRPr="00562F79">
              <w:rPr>
                <w:rFonts w:eastAsiaTheme="minorHAnsi"/>
                <w:sz w:val="22"/>
                <w:szCs w:val="22"/>
                <w:lang w:val="en-US" w:eastAsia="en-US"/>
              </w:rPr>
              <w:t xml:space="preserve">              </w:t>
            </w:r>
            <w:r w:rsidRPr="00562F79">
              <w:rPr>
                <w:rFonts w:eastAsiaTheme="minorHAnsi"/>
                <w:sz w:val="22"/>
                <w:szCs w:val="22"/>
                <w:lang w:val="en-US" w:eastAsia="en-US"/>
              </w:rPr>
              <w:br/>
            </w:r>
          </w:p>
          <w:p w:rsidR="00562F79" w:rsidRDefault="00562F79" w:rsidP="00562F79">
            <w:pPr>
              <w:suppressAutoHyphens w:val="0"/>
              <w:rPr>
                <w:rFonts w:eastAsiaTheme="minorHAnsi"/>
                <w:sz w:val="22"/>
                <w:szCs w:val="22"/>
                <w:lang w:val="en-US" w:eastAsia="en-US"/>
              </w:rPr>
            </w:pPr>
            <w:r w:rsidRPr="00562F79">
              <w:rPr>
                <w:rFonts w:eastAsiaTheme="minorHAnsi"/>
                <w:sz w:val="22"/>
                <w:szCs w:val="22"/>
                <w:lang w:val="en-US" w:eastAsia="en-US"/>
              </w:rPr>
              <w:t xml:space="preserve">_________________________ </w:t>
            </w:r>
            <w:r w:rsidR="00347A09">
              <w:rPr>
                <w:rFonts w:eastAsiaTheme="minorHAnsi"/>
                <w:sz w:val="22"/>
                <w:szCs w:val="22"/>
                <w:lang w:val="en-US" w:eastAsia="en-US"/>
              </w:rPr>
              <w:t>E.Mekšs</w:t>
            </w:r>
          </w:p>
          <w:p w:rsidR="00347A09" w:rsidRDefault="00347A09" w:rsidP="00562F79">
            <w:pPr>
              <w:suppressAutoHyphens w:val="0"/>
              <w:rPr>
                <w:rFonts w:eastAsiaTheme="minorHAnsi"/>
                <w:sz w:val="22"/>
                <w:szCs w:val="22"/>
                <w:lang w:val="en-US" w:eastAsia="en-US"/>
              </w:rPr>
            </w:pPr>
          </w:p>
          <w:p w:rsidR="00347A09" w:rsidRPr="00562F79" w:rsidRDefault="00347A09" w:rsidP="00562F79">
            <w:pPr>
              <w:suppressAutoHyphens w:val="0"/>
              <w:rPr>
                <w:rFonts w:eastAsiaTheme="minorHAnsi"/>
                <w:sz w:val="22"/>
                <w:szCs w:val="22"/>
                <w:lang w:val="en-US" w:eastAsia="en-US"/>
              </w:rPr>
            </w:pPr>
            <w:r>
              <w:rPr>
                <w:rFonts w:eastAsiaTheme="minorHAnsi"/>
                <w:sz w:val="22"/>
                <w:szCs w:val="22"/>
                <w:lang w:val="en-US" w:eastAsia="en-US"/>
              </w:rPr>
              <w:t>_________________________ S.Šņepste</w:t>
            </w:r>
          </w:p>
          <w:p w:rsidR="00562F79" w:rsidRPr="00562F79" w:rsidRDefault="00562F79" w:rsidP="00562F79">
            <w:pPr>
              <w:tabs>
                <w:tab w:val="left" w:pos="3181"/>
              </w:tabs>
              <w:jc w:val="both"/>
              <w:rPr>
                <w:noProof/>
                <w:sz w:val="22"/>
                <w:szCs w:val="22"/>
              </w:rPr>
            </w:pPr>
          </w:p>
        </w:tc>
        <w:tc>
          <w:tcPr>
            <w:tcW w:w="4680" w:type="dxa"/>
          </w:tcPr>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IZPILDĪTĀJS: </w:t>
            </w:r>
          </w:p>
          <w:p w:rsidR="00DA7849" w:rsidRDefault="00DA7849" w:rsidP="00562F79">
            <w:pPr>
              <w:overflowPunct w:val="0"/>
              <w:autoSpaceDE w:val="0"/>
              <w:jc w:val="both"/>
              <w:textAlignment w:val="baseline"/>
              <w:rPr>
                <w:b/>
                <w:noProof/>
                <w:sz w:val="22"/>
                <w:szCs w:val="22"/>
              </w:rPr>
            </w:pPr>
          </w:p>
          <w:p w:rsidR="00562F79" w:rsidRPr="00562F79" w:rsidRDefault="00FA0600" w:rsidP="00562F79">
            <w:pPr>
              <w:overflowPunct w:val="0"/>
              <w:autoSpaceDE w:val="0"/>
              <w:jc w:val="both"/>
              <w:textAlignment w:val="baseline"/>
              <w:rPr>
                <w:b/>
                <w:noProof/>
                <w:sz w:val="22"/>
                <w:szCs w:val="22"/>
              </w:rPr>
            </w:pPr>
            <w:r>
              <w:rPr>
                <w:b/>
                <w:noProof/>
                <w:sz w:val="22"/>
                <w:szCs w:val="22"/>
              </w:rPr>
              <w:t>SIA “BDO Audit”</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reģ.Nr.</w:t>
            </w:r>
            <w:r w:rsidRPr="00562F79">
              <w:rPr>
                <w:sz w:val="23"/>
                <w:szCs w:val="23"/>
              </w:rPr>
              <w:t xml:space="preserve"> </w:t>
            </w:r>
            <w:r w:rsidR="00FA0600" w:rsidRPr="00FA0600">
              <w:rPr>
                <w:sz w:val="23"/>
                <w:szCs w:val="23"/>
              </w:rPr>
              <w:t>40103888857</w:t>
            </w:r>
          </w:p>
          <w:p w:rsidR="00562F79" w:rsidRPr="00562F79" w:rsidRDefault="00FA0600" w:rsidP="00562F79">
            <w:pPr>
              <w:overflowPunct w:val="0"/>
              <w:autoSpaceDE w:val="0"/>
              <w:jc w:val="both"/>
              <w:textAlignment w:val="baseline"/>
              <w:rPr>
                <w:noProof/>
                <w:sz w:val="22"/>
                <w:szCs w:val="22"/>
              </w:rPr>
            </w:pPr>
            <w:r w:rsidRPr="00FA0600">
              <w:rPr>
                <w:sz w:val="23"/>
                <w:szCs w:val="23"/>
              </w:rPr>
              <w:t>Kaļķu iela 15 - 3B, Rīga, LV-1050</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AS </w:t>
            </w:r>
            <w:r w:rsidR="00FA0600">
              <w:rPr>
                <w:noProof/>
                <w:sz w:val="22"/>
                <w:szCs w:val="22"/>
              </w:rPr>
              <w:t>Swedbank</w:t>
            </w:r>
            <w:r w:rsidRPr="00562F79">
              <w:rPr>
                <w:noProof/>
                <w:sz w:val="22"/>
                <w:szCs w:val="22"/>
              </w:rPr>
              <w:t xml:space="preserve">, </w:t>
            </w:r>
            <w:r w:rsidR="00FA0600">
              <w:rPr>
                <w:noProof/>
                <w:sz w:val="22"/>
                <w:szCs w:val="22"/>
              </w:rPr>
              <w:t>HABALV22</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Konts </w:t>
            </w:r>
            <w:r w:rsidR="00FA0600">
              <w:rPr>
                <w:noProof/>
                <w:sz w:val="22"/>
                <w:szCs w:val="22"/>
              </w:rPr>
              <w:t>LV79HABA0551039918557</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Tālr. fakss </w:t>
            </w:r>
            <w:r w:rsidR="00FA0600">
              <w:rPr>
                <w:sz w:val="23"/>
                <w:szCs w:val="23"/>
              </w:rPr>
              <w:t>67222237</w:t>
            </w:r>
            <w:r w:rsidRPr="00562F79">
              <w:rPr>
                <w:sz w:val="23"/>
                <w:szCs w:val="23"/>
              </w:rPr>
              <w:t xml:space="preserve">, </w:t>
            </w:r>
            <w:r w:rsidR="00FA0600">
              <w:rPr>
                <w:sz w:val="23"/>
                <w:szCs w:val="23"/>
              </w:rPr>
              <w:t>67222236</w:t>
            </w:r>
          </w:p>
          <w:p w:rsidR="00562F79" w:rsidRPr="00562F79" w:rsidRDefault="00562F79" w:rsidP="00562F79">
            <w:pPr>
              <w:rPr>
                <w:sz w:val="22"/>
                <w:szCs w:val="22"/>
              </w:rPr>
            </w:pPr>
          </w:p>
          <w:p w:rsidR="00562F79" w:rsidRPr="00562F79" w:rsidRDefault="00562F79" w:rsidP="00562F79">
            <w:pPr>
              <w:rPr>
                <w:sz w:val="22"/>
                <w:szCs w:val="22"/>
              </w:rPr>
            </w:pPr>
          </w:p>
          <w:p w:rsidR="00562F79" w:rsidRPr="00562F79" w:rsidRDefault="00FA0600" w:rsidP="00562F79">
            <w:pPr>
              <w:rPr>
                <w:sz w:val="22"/>
                <w:szCs w:val="22"/>
              </w:rPr>
            </w:pPr>
            <w:r>
              <w:rPr>
                <w:sz w:val="22"/>
                <w:szCs w:val="22"/>
              </w:rPr>
              <w:t>Valdes locekle</w:t>
            </w:r>
          </w:p>
          <w:p w:rsidR="005B6AC8" w:rsidRDefault="005B6AC8" w:rsidP="00FA0600">
            <w:pPr>
              <w:rPr>
                <w:sz w:val="22"/>
                <w:szCs w:val="22"/>
              </w:rPr>
            </w:pPr>
          </w:p>
          <w:p w:rsidR="00562F79" w:rsidRPr="00562F79" w:rsidRDefault="00562F79" w:rsidP="00FA0600">
            <w:pPr>
              <w:rPr>
                <w:sz w:val="22"/>
                <w:szCs w:val="22"/>
              </w:rPr>
            </w:pPr>
            <w:r w:rsidRPr="00562F79">
              <w:rPr>
                <w:sz w:val="22"/>
                <w:szCs w:val="22"/>
              </w:rPr>
              <w:t>_________________________</w:t>
            </w:r>
            <w:r w:rsidR="00FA0600">
              <w:rPr>
                <w:sz w:val="22"/>
                <w:szCs w:val="22"/>
              </w:rPr>
              <w:t>G.Darkeviča</w:t>
            </w:r>
          </w:p>
        </w:tc>
      </w:tr>
    </w:tbl>
    <w:p w:rsidR="009A140A" w:rsidRDefault="009A140A">
      <w:pPr>
        <w:suppressAutoHyphens w:val="0"/>
        <w:spacing w:after="160" w:line="259" w:lineRule="auto"/>
      </w:pPr>
      <w:bookmarkStart w:id="1" w:name="_GoBack"/>
      <w:bookmarkEnd w:id="1"/>
    </w:p>
    <w:sectPr w:rsidR="009A140A" w:rsidSect="00BC5E01">
      <w:footerReference w:type="default" r:id="rId9"/>
      <w:pgSz w:w="12240" w:h="15840"/>
      <w:pgMar w:top="1440" w:right="1440" w:bottom="1276"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67" w:rsidRDefault="00EE3467" w:rsidP="00EE3467">
      <w:r>
        <w:separator/>
      </w:r>
    </w:p>
  </w:endnote>
  <w:endnote w:type="continuationSeparator" w:id="0">
    <w:p w:rsidR="00EE3467" w:rsidRDefault="00EE3467" w:rsidP="00EE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utchT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448529"/>
      <w:docPartObj>
        <w:docPartGallery w:val="Page Numbers (Bottom of Page)"/>
        <w:docPartUnique/>
      </w:docPartObj>
    </w:sdtPr>
    <w:sdtEndPr>
      <w:rPr>
        <w:noProof/>
      </w:rPr>
    </w:sdtEndPr>
    <w:sdtContent>
      <w:p w:rsidR="00EE3467" w:rsidRDefault="00EE3467">
        <w:pPr>
          <w:pStyle w:val="Footer"/>
          <w:jc w:val="center"/>
        </w:pPr>
        <w:r>
          <w:fldChar w:fldCharType="begin"/>
        </w:r>
        <w:r>
          <w:instrText xml:space="preserve"> PAGE   \* MERGEFORMAT </w:instrText>
        </w:r>
        <w:r>
          <w:fldChar w:fldCharType="separate"/>
        </w:r>
        <w:r w:rsidR="00D026F4">
          <w:rPr>
            <w:noProof/>
          </w:rPr>
          <w:t>6</w:t>
        </w:r>
        <w:r>
          <w:rPr>
            <w:noProof/>
          </w:rPr>
          <w:fldChar w:fldCharType="end"/>
        </w:r>
      </w:p>
    </w:sdtContent>
  </w:sdt>
  <w:p w:rsidR="00EE3467" w:rsidRDefault="00EE3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67" w:rsidRDefault="00EE3467" w:rsidP="00EE3467">
      <w:r>
        <w:separator/>
      </w:r>
    </w:p>
  </w:footnote>
  <w:footnote w:type="continuationSeparator" w:id="0">
    <w:p w:rsidR="00EE3467" w:rsidRDefault="00EE3467" w:rsidP="00EE3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42DE74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AD6603"/>
    <w:multiLevelType w:val="multilevel"/>
    <w:tmpl w:val="8E5853AC"/>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15:restartNumberingAfterBreak="0">
    <w:nsid w:val="703B4C23"/>
    <w:multiLevelType w:val="multilevel"/>
    <w:tmpl w:val="3BF236F6"/>
    <w:lvl w:ilvl="0">
      <w:start w:val="1"/>
      <w:numFmt w:val="decimal"/>
      <w:lvlText w:val="%1."/>
      <w:lvlJc w:val="left"/>
      <w:pPr>
        <w:ind w:left="720" w:hanging="360"/>
      </w:pPr>
    </w:lvl>
    <w:lvl w:ilvl="1">
      <w:start w:val="2"/>
      <w:numFmt w:val="decimal"/>
      <w:lvlText w:val="%1.%2."/>
      <w:lvlJc w:val="left"/>
      <w:pPr>
        <w:ind w:left="960" w:hanging="600"/>
      </w:pPr>
      <w:rPr>
        <w:rFonts w:eastAsia="Times New Roman"/>
      </w:rPr>
    </w:lvl>
    <w:lvl w:ilvl="2">
      <w:start w:val="5"/>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4" w15:restartNumberingAfterBreak="0">
    <w:nsid w:val="78BF0238"/>
    <w:multiLevelType w:val="hybridMultilevel"/>
    <w:tmpl w:val="82B4AD7E"/>
    <w:lvl w:ilvl="0" w:tplc="88A22CA0">
      <w:start w:val="3"/>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lvlOverride w:ilvl="0">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81"/>
    <w:rsid w:val="000B10F1"/>
    <w:rsid w:val="0010060E"/>
    <w:rsid w:val="00285743"/>
    <w:rsid w:val="00290D4D"/>
    <w:rsid w:val="00295E4E"/>
    <w:rsid w:val="002A49CB"/>
    <w:rsid w:val="00321CB6"/>
    <w:rsid w:val="00347A09"/>
    <w:rsid w:val="0043792E"/>
    <w:rsid w:val="004A715A"/>
    <w:rsid w:val="004D301B"/>
    <w:rsid w:val="00554EB6"/>
    <w:rsid w:val="0056072B"/>
    <w:rsid w:val="00562F79"/>
    <w:rsid w:val="00581476"/>
    <w:rsid w:val="005837D4"/>
    <w:rsid w:val="005874BB"/>
    <w:rsid w:val="00591FA3"/>
    <w:rsid w:val="00593685"/>
    <w:rsid w:val="005B6AC8"/>
    <w:rsid w:val="00697B24"/>
    <w:rsid w:val="006E5855"/>
    <w:rsid w:val="0071425C"/>
    <w:rsid w:val="0075482B"/>
    <w:rsid w:val="007B07DA"/>
    <w:rsid w:val="00863E19"/>
    <w:rsid w:val="00902DE8"/>
    <w:rsid w:val="00903839"/>
    <w:rsid w:val="00985E2B"/>
    <w:rsid w:val="009A140A"/>
    <w:rsid w:val="009C0ACC"/>
    <w:rsid w:val="00A039A6"/>
    <w:rsid w:val="00A339B5"/>
    <w:rsid w:val="00B22CA7"/>
    <w:rsid w:val="00B565DC"/>
    <w:rsid w:val="00B805C2"/>
    <w:rsid w:val="00BC5E01"/>
    <w:rsid w:val="00BF08EA"/>
    <w:rsid w:val="00C03466"/>
    <w:rsid w:val="00C344A2"/>
    <w:rsid w:val="00C768CB"/>
    <w:rsid w:val="00C9482F"/>
    <w:rsid w:val="00CF73A2"/>
    <w:rsid w:val="00D026F4"/>
    <w:rsid w:val="00D11669"/>
    <w:rsid w:val="00D13523"/>
    <w:rsid w:val="00D67F5C"/>
    <w:rsid w:val="00DA7849"/>
    <w:rsid w:val="00E06CAC"/>
    <w:rsid w:val="00E16881"/>
    <w:rsid w:val="00EA1BD3"/>
    <w:rsid w:val="00EB44A7"/>
    <w:rsid w:val="00ED127E"/>
    <w:rsid w:val="00EE3467"/>
    <w:rsid w:val="00F0343B"/>
    <w:rsid w:val="00F11283"/>
    <w:rsid w:val="00FA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4D59D39-9BFC-4E9A-AB9B-374F9728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88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F79"/>
    <w:rPr>
      <w:color w:val="0563C1" w:themeColor="hyperlink"/>
      <w:u w:val="single"/>
    </w:rPr>
  </w:style>
  <w:style w:type="paragraph" w:styleId="Header">
    <w:name w:val="header"/>
    <w:basedOn w:val="Normal"/>
    <w:link w:val="HeaderChar"/>
    <w:uiPriority w:val="99"/>
    <w:unhideWhenUsed/>
    <w:rsid w:val="00EE3467"/>
    <w:pPr>
      <w:tabs>
        <w:tab w:val="center" w:pos="4680"/>
        <w:tab w:val="right" w:pos="9360"/>
      </w:tabs>
    </w:pPr>
  </w:style>
  <w:style w:type="character" w:customStyle="1" w:styleId="HeaderChar">
    <w:name w:val="Header Char"/>
    <w:basedOn w:val="DefaultParagraphFont"/>
    <w:link w:val="Header"/>
    <w:uiPriority w:val="99"/>
    <w:rsid w:val="00EE3467"/>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EE3467"/>
    <w:pPr>
      <w:tabs>
        <w:tab w:val="center" w:pos="4680"/>
        <w:tab w:val="right" w:pos="9360"/>
      </w:tabs>
    </w:pPr>
  </w:style>
  <w:style w:type="character" w:customStyle="1" w:styleId="FooterChar">
    <w:name w:val="Footer Char"/>
    <w:basedOn w:val="DefaultParagraphFont"/>
    <w:link w:val="Footer"/>
    <w:uiPriority w:val="99"/>
    <w:rsid w:val="00EE3467"/>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903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39"/>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05608">
      <w:bodyDiv w:val="1"/>
      <w:marLeft w:val="0"/>
      <w:marRight w:val="0"/>
      <w:marTop w:val="0"/>
      <w:marBottom w:val="0"/>
      <w:divBdr>
        <w:top w:val="none" w:sz="0" w:space="0" w:color="auto"/>
        <w:left w:val="none" w:sz="0" w:space="0" w:color="auto"/>
        <w:bottom w:val="none" w:sz="0" w:space="0" w:color="auto"/>
        <w:right w:val="none" w:sz="0" w:space="0" w:color="auto"/>
      </w:divBdr>
      <w:divsChild>
        <w:div w:id="564994764">
          <w:marLeft w:val="0"/>
          <w:marRight w:val="0"/>
          <w:marTop w:val="0"/>
          <w:marBottom w:val="0"/>
          <w:divBdr>
            <w:top w:val="none" w:sz="0" w:space="0" w:color="auto"/>
            <w:left w:val="none" w:sz="0" w:space="0" w:color="auto"/>
            <w:bottom w:val="none" w:sz="0" w:space="0" w:color="auto"/>
            <w:right w:val="none" w:sz="0" w:space="0" w:color="auto"/>
          </w:divBdr>
          <w:divsChild>
            <w:div w:id="1504511084">
              <w:marLeft w:val="-225"/>
              <w:marRight w:val="-225"/>
              <w:marTop w:val="0"/>
              <w:marBottom w:val="0"/>
              <w:divBdr>
                <w:top w:val="none" w:sz="0" w:space="0" w:color="auto"/>
                <w:left w:val="none" w:sz="0" w:space="0" w:color="auto"/>
                <w:bottom w:val="none" w:sz="0" w:space="0" w:color="auto"/>
                <w:right w:val="none" w:sz="0" w:space="0" w:color="auto"/>
              </w:divBdr>
              <w:divsChild>
                <w:div w:id="1381593095">
                  <w:marLeft w:val="0"/>
                  <w:marRight w:val="0"/>
                  <w:marTop w:val="0"/>
                  <w:marBottom w:val="0"/>
                  <w:divBdr>
                    <w:top w:val="none" w:sz="0" w:space="0" w:color="auto"/>
                    <w:left w:val="none" w:sz="0" w:space="0" w:color="auto"/>
                    <w:bottom w:val="none" w:sz="0" w:space="0" w:color="auto"/>
                    <w:right w:val="none" w:sz="0" w:space="0" w:color="auto"/>
                  </w:divBdr>
                  <w:divsChild>
                    <w:div w:id="976253268">
                      <w:marLeft w:val="0"/>
                      <w:marRight w:val="0"/>
                      <w:marTop w:val="0"/>
                      <w:marBottom w:val="0"/>
                      <w:divBdr>
                        <w:top w:val="none" w:sz="0" w:space="0" w:color="auto"/>
                        <w:left w:val="none" w:sz="0" w:space="0" w:color="auto"/>
                        <w:bottom w:val="none" w:sz="0" w:space="0" w:color="auto"/>
                        <w:right w:val="none" w:sz="0" w:space="0" w:color="auto"/>
                      </w:divBdr>
                      <w:divsChild>
                        <w:div w:id="77408367">
                          <w:marLeft w:val="0"/>
                          <w:marRight w:val="0"/>
                          <w:marTop w:val="0"/>
                          <w:marBottom w:val="0"/>
                          <w:divBdr>
                            <w:top w:val="none" w:sz="0" w:space="0" w:color="auto"/>
                            <w:left w:val="none" w:sz="0" w:space="0" w:color="auto"/>
                            <w:bottom w:val="none" w:sz="0" w:space="0" w:color="auto"/>
                            <w:right w:val="none" w:sz="0" w:space="0" w:color="auto"/>
                          </w:divBdr>
                          <w:divsChild>
                            <w:div w:id="1208835341">
                              <w:marLeft w:val="-225"/>
                              <w:marRight w:val="-225"/>
                              <w:marTop w:val="0"/>
                              <w:marBottom w:val="0"/>
                              <w:divBdr>
                                <w:top w:val="none" w:sz="0" w:space="0" w:color="auto"/>
                                <w:left w:val="none" w:sz="0" w:space="0" w:color="auto"/>
                                <w:bottom w:val="none" w:sz="0" w:space="0" w:color="auto"/>
                                <w:right w:val="none" w:sz="0" w:space="0" w:color="auto"/>
                              </w:divBdr>
                              <w:divsChild>
                                <w:div w:id="11702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darkevica@bdo.lv" TargetMode="External"/><Relationship Id="rId3" Type="http://schemas.openxmlformats.org/officeDocument/2006/relationships/settings" Target="settings.xml"/><Relationship Id="rId7" Type="http://schemas.openxmlformats.org/officeDocument/2006/relationships/hyperlink" Target="mailto:tramvaju@dautkom.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7</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55</cp:revision>
  <cp:lastPrinted>2016-04-25T11:25:00Z</cp:lastPrinted>
  <dcterms:created xsi:type="dcterms:W3CDTF">2016-04-25T08:01:00Z</dcterms:created>
  <dcterms:modified xsi:type="dcterms:W3CDTF">2016-04-26T11:26:00Z</dcterms:modified>
</cp:coreProperties>
</file>